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3347F1" w:rsidRDefault="00E5135C" w:rsidP="000B3BD0">
            <w:pPr>
              <w:spacing w:after="0" w:line="240" w:lineRule="auto"/>
              <w:rPr>
                <w:rFonts w:ascii="Times New Roman" w:hAnsi="Times New Roman"/>
                <w:sz w:val="24"/>
                <w:szCs w:val="24"/>
              </w:rPr>
            </w:pPr>
            <w:r w:rsidRPr="003347F1">
              <w:rPr>
                <w:rFonts w:ascii="Times New Roman" w:hAnsi="Times New Roman"/>
                <w:sz w:val="24"/>
                <w:szCs w:val="24"/>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3347F1" w:rsidRDefault="00E5135C" w:rsidP="00E470EE">
            <w:pPr>
              <w:pStyle w:val="TableParagraph"/>
              <w:ind w:right="144"/>
              <w:rPr>
                <w:sz w:val="24"/>
                <w:szCs w:val="24"/>
              </w:rPr>
            </w:pPr>
            <w:r w:rsidRPr="003347F1">
              <w:rPr>
                <w:sz w:val="24"/>
                <w:szCs w:val="24"/>
              </w:rPr>
              <w:t>Filologie</w:t>
            </w:r>
          </w:p>
          <w:p w14:paraId="211250E6" w14:textId="749E7AB9" w:rsidR="00FD0711" w:rsidRPr="003347F1" w:rsidRDefault="00623D7A" w:rsidP="00E5135C">
            <w:pPr>
              <w:spacing w:after="0" w:line="240" w:lineRule="auto"/>
              <w:rPr>
                <w:rFonts w:ascii="Times New Roman" w:hAnsi="Times New Roman"/>
                <w:sz w:val="24"/>
                <w:szCs w:val="24"/>
              </w:rPr>
            </w:pPr>
            <w:r w:rsidRPr="003347F1">
              <w:rPr>
                <w:rFonts w:ascii="Times New Roman" w:hAnsi="Times New Roman"/>
                <w:sz w:val="24"/>
                <w:szCs w:val="24"/>
              </w:rPr>
              <w:t xml:space="preserve">Facultatea de Electronică, Telecomunicații </w:t>
            </w:r>
            <w:r w:rsidR="00C23410">
              <w:rPr>
                <w:rFonts w:ascii="Times New Roman" w:hAnsi="Times New Roman"/>
                <w:sz w:val="24"/>
                <w:szCs w:val="24"/>
              </w:rPr>
              <w:t>ș</w:t>
            </w:r>
            <w:r w:rsidRPr="003347F1">
              <w:rPr>
                <w:rFonts w:ascii="Times New Roman" w:hAnsi="Times New Roman"/>
                <w:sz w:val="24"/>
                <w:szCs w:val="24"/>
              </w:rPr>
              <w:t>i Calculatoare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7EA932BA" w:rsidR="00A32B38" w:rsidRPr="003347F1" w:rsidRDefault="00D34611" w:rsidP="00A32B38">
            <w:pPr>
              <w:spacing w:after="0" w:line="240" w:lineRule="auto"/>
              <w:rPr>
                <w:rFonts w:ascii="Times New Roman" w:hAnsi="Times New Roman"/>
                <w:i/>
                <w:iCs/>
                <w:sz w:val="24"/>
                <w:szCs w:val="24"/>
              </w:rPr>
            </w:pPr>
            <w:r w:rsidRPr="003347F1">
              <w:rPr>
                <w:rFonts w:ascii="Times New Roman" w:hAnsi="Times New Roman"/>
                <w:b/>
                <w:i/>
                <w:sz w:val="24"/>
                <w:szCs w:val="24"/>
              </w:rPr>
              <w:t xml:space="preserve">Limbaje specializate </w:t>
            </w:r>
            <w:proofErr w:type="spellStart"/>
            <w:r w:rsidRPr="003347F1">
              <w:rPr>
                <w:rFonts w:ascii="Times New Roman" w:hAnsi="Times New Roman"/>
                <w:b/>
                <w:i/>
                <w:sz w:val="24"/>
                <w:szCs w:val="24"/>
              </w:rPr>
              <w:t>şi</w:t>
            </w:r>
            <w:proofErr w:type="spellEnd"/>
            <w:r w:rsidRPr="003347F1">
              <w:rPr>
                <w:rFonts w:ascii="Times New Roman" w:hAnsi="Times New Roman"/>
                <w:b/>
                <w:i/>
                <w:sz w:val="24"/>
                <w:szCs w:val="24"/>
              </w:rPr>
              <w:t xml:space="preserve"> traducere asistată de calculator</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3347F1" w:rsidRDefault="00406555" w:rsidP="000B3BD0">
            <w:pPr>
              <w:spacing w:after="0" w:line="240" w:lineRule="auto"/>
              <w:rPr>
                <w:rFonts w:ascii="Times New Roman" w:hAnsi="Times New Roman"/>
                <w:sz w:val="24"/>
                <w:szCs w:val="24"/>
              </w:rPr>
            </w:pPr>
            <w:r w:rsidRPr="003347F1">
              <w:rPr>
                <w:rFonts w:ascii="Times New Roman" w:hAnsi="Times New Roman"/>
                <w:sz w:val="24"/>
                <w:szCs w:val="24"/>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3347F1" w:rsidRDefault="00D46EF7" w:rsidP="000B3BD0">
            <w:pPr>
              <w:spacing w:after="0" w:line="240" w:lineRule="auto"/>
              <w:rPr>
                <w:rFonts w:ascii="Times New Roman" w:hAnsi="Times New Roman"/>
                <w:sz w:val="24"/>
                <w:szCs w:val="24"/>
              </w:rPr>
            </w:pPr>
            <w:r w:rsidRPr="003347F1">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3347F1" w:rsidRDefault="009B23A2" w:rsidP="000B3BD0">
            <w:pPr>
              <w:spacing w:after="0" w:line="240" w:lineRule="auto"/>
              <w:rPr>
                <w:rFonts w:ascii="Times New Roman" w:hAnsi="Times New Roman"/>
                <w:sz w:val="24"/>
                <w:szCs w:val="24"/>
              </w:rPr>
            </w:pPr>
            <w:r w:rsidRPr="003347F1">
              <w:rPr>
                <w:rFonts w:ascii="Times New Roman" w:hAnsi="Times New Roman"/>
                <w:sz w:val="24"/>
                <w:szCs w:val="24"/>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5C12BDDE" w:rsidR="001F003F" w:rsidRPr="00932625" w:rsidRDefault="009E2EFB" w:rsidP="00932625">
            <w:pPr>
              <w:spacing w:after="0" w:line="240" w:lineRule="auto"/>
              <w:jc w:val="both"/>
              <w:rPr>
                <w:rFonts w:ascii="Times New Roman" w:hAnsi="Times New Roman"/>
                <w:b/>
                <w:bCs/>
                <w:i/>
                <w:iCs/>
                <w:sz w:val="24"/>
                <w:szCs w:val="24"/>
                <w:highlight w:val="yellow"/>
              </w:rPr>
            </w:pPr>
            <w:r w:rsidRPr="009E2EFB">
              <w:rPr>
                <w:rFonts w:ascii="Times New Roman" w:hAnsi="Times New Roman"/>
                <w:i/>
                <w:iCs/>
              </w:rPr>
              <w:t xml:space="preserve">Introducere în traductologie. Metodologia traducerii </w:t>
            </w:r>
            <w:proofErr w:type="spellStart"/>
            <w:r w:rsidRPr="009E2EFB">
              <w:rPr>
                <w:rFonts w:ascii="Times New Roman" w:hAnsi="Times New Roman"/>
                <w:i/>
                <w:iCs/>
              </w:rPr>
              <w:t>şi</w:t>
            </w:r>
            <w:proofErr w:type="spellEnd"/>
            <w:r w:rsidRPr="009E2EFB">
              <w:rPr>
                <w:rFonts w:ascii="Times New Roman" w:hAnsi="Times New Roman"/>
                <w:i/>
                <w:iCs/>
              </w:rPr>
              <w:t xml:space="preserve"> </w:t>
            </w:r>
            <w:proofErr w:type="spellStart"/>
            <w:r w:rsidRPr="009E2EFB">
              <w:rPr>
                <w:rFonts w:ascii="Times New Roman" w:hAnsi="Times New Roman"/>
                <w:i/>
                <w:iCs/>
              </w:rPr>
              <w:t>iniţiere</w:t>
            </w:r>
            <w:proofErr w:type="spellEnd"/>
            <w:r w:rsidRPr="009E2EFB">
              <w:rPr>
                <w:rFonts w:ascii="Times New Roman" w:hAnsi="Times New Roman"/>
                <w:i/>
                <w:iCs/>
              </w:rPr>
              <w:t xml:space="preserve"> în cercetare</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3EFC7392" w:rsidR="00FD0711" w:rsidRPr="0007194F" w:rsidRDefault="00E5135C" w:rsidP="000B3BD0">
            <w:pPr>
              <w:spacing w:after="0" w:line="240" w:lineRule="auto"/>
              <w:rPr>
                <w:rFonts w:ascii="Times New Roman" w:hAnsi="Times New Roman"/>
                <w:sz w:val="24"/>
                <w:szCs w:val="24"/>
              </w:rPr>
            </w:pPr>
            <w:proofErr w:type="spellStart"/>
            <w:r w:rsidRPr="00E5135C">
              <w:rPr>
                <w:rFonts w:ascii="Times New Roman" w:hAnsi="Times New Roman"/>
                <w:sz w:val="24"/>
                <w:szCs w:val="24"/>
              </w:rPr>
              <w:t>Conf.univ.dr</w:t>
            </w:r>
            <w:proofErr w:type="spellEnd"/>
            <w:r w:rsidRPr="00E5135C">
              <w:rPr>
                <w:rFonts w:ascii="Times New Roman" w:hAnsi="Times New Roman"/>
                <w:sz w:val="24"/>
                <w:szCs w:val="24"/>
              </w:rPr>
              <w:t xml:space="preserve">. </w:t>
            </w:r>
            <w:r w:rsidR="00064F29">
              <w:rPr>
                <w:rFonts w:ascii="Times New Roman" w:hAnsi="Times New Roman"/>
                <w:sz w:val="24"/>
                <w:szCs w:val="24"/>
              </w:rPr>
              <w:t>Ana-Marina Tomescu</w:t>
            </w:r>
          </w:p>
        </w:tc>
      </w:tr>
      <w:tr w:rsidR="003612CA" w:rsidRPr="0007194F" w14:paraId="4C0392E2" w14:textId="77777777" w:rsidTr="00204311">
        <w:tc>
          <w:tcPr>
            <w:tcW w:w="4449" w:type="dxa"/>
            <w:gridSpan w:val="5"/>
          </w:tcPr>
          <w:p w14:paraId="0068B97D" w14:textId="4278741F" w:rsidR="003612CA" w:rsidRPr="00085094" w:rsidRDefault="003612CA" w:rsidP="003612C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p>
        </w:tc>
        <w:tc>
          <w:tcPr>
            <w:tcW w:w="5556" w:type="dxa"/>
            <w:gridSpan w:val="6"/>
          </w:tcPr>
          <w:p w14:paraId="4CA0B319" w14:textId="1AACE611" w:rsidR="003612CA" w:rsidRPr="0007194F" w:rsidRDefault="003612CA" w:rsidP="003612CA">
            <w:pPr>
              <w:spacing w:after="0" w:line="240" w:lineRule="auto"/>
              <w:rPr>
                <w:rFonts w:ascii="Times New Roman" w:hAnsi="Times New Roman"/>
                <w:sz w:val="24"/>
                <w:szCs w:val="24"/>
              </w:rPr>
            </w:pPr>
            <w:proofErr w:type="spellStart"/>
            <w:r w:rsidRPr="00E5135C">
              <w:rPr>
                <w:rFonts w:ascii="Times New Roman" w:hAnsi="Times New Roman"/>
                <w:sz w:val="24"/>
                <w:szCs w:val="24"/>
              </w:rPr>
              <w:t>Conf.univ.dr</w:t>
            </w:r>
            <w:proofErr w:type="spellEnd"/>
            <w:r w:rsidRPr="00E5135C">
              <w:rPr>
                <w:rFonts w:ascii="Times New Roman" w:hAnsi="Times New Roman"/>
                <w:sz w:val="24"/>
                <w:szCs w:val="24"/>
              </w:rPr>
              <w:t xml:space="preserve">. </w:t>
            </w:r>
            <w:r>
              <w:rPr>
                <w:rFonts w:ascii="Times New Roman" w:hAnsi="Times New Roman"/>
                <w:sz w:val="24"/>
                <w:szCs w:val="24"/>
              </w:rPr>
              <w:t>Ana-Marina Tomescu</w:t>
            </w:r>
          </w:p>
        </w:tc>
      </w:tr>
      <w:tr w:rsidR="003612CA" w:rsidRPr="00FF4C55" w14:paraId="3BE3C0BE" w14:textId="77777777" w:rsidTr="00204311">
        <w:tc>
          <w:tcPr>
            <w:tcW w:w="1756" w:type="dxa"/>
          </w:tcPr>
          <w:p w14:paraId="4026D74C" w14:textId="31046458" w:rsidR="003612CA" w:rsidRPr="00FF4C55" w:rsidRDefault="003612CA" w:rsidP="003612CA">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CC42D9B"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1</w:t>
            </w:r>
          </w:p>
        </w:tc>
        <w:tc>
          <w:tcPr>
            <w:tcW w:w="2130" w:type="dxa"/>
            <w:gridSpan w:val="2"/>
          </w:tcPr>
          <w:p w14:paraId="7DA4A2EF" w14:textId="29A282B3" w:rsidR="003612CA" w:rsidRPr="00FF4C55" w:rsidRDefault="003612CA" w:rsidP="003612CA">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59802D8"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3612CA" w:rsidRPr="00FF4C55" w:rsidRDefault="003612CA" w:rsidP="003612CA">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3612CA" w:rsidRPr="00FF4C55" w:rsidRDefault="003612CA" w:rsidP="003612CA">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3612CA" w:rsidRPr="00FF4C55" w:rsidRDefault="003612CA" w:rsidP="003612CA">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2.7 Statutul disciplinei</w:t>
            </w:r>
          </w:p>
        </w:tc>
        <w:tc>
          <w:tcPr>
            <w:tcW w:w="737" w:type="dxa"/>
          </w:tcPr>
          <w:p w14:paraId="38374877" w14:textId="33546997" w:rsidR="003612CA" w:rsidRPr="00FF4C55" w:rsidRDefault="003612CA" w:rsidP="003612CA">
            <w:pPr>
              <w:spacing w:after="0" w:line="240" w:lineRule="auto"/>
              <w:rPr>
                <w:rFonts w:ascii="Times New Roman" w:hAnsi="Times New Roman"/>
                <w:sz w:val="24"/>
                <w:szCs w:val="24"/>
              </w:rPr>
            </w:pPr>
            <w:proofErr w:type="spellStart"/>
            <w:r w:rsidRPr="00FF4C55">
              <w:rPr>
                <w:rFonts w:ascii="Times New Roman" w:hAnsi="Times New Roman"/>
                <w:sz w:val="24"/>
                <w:szCs w:val="24"/>
              </w:rPr>
              <w:t>Ob</w:t>
            </w:r>
            <w:proofErr w:type="spellEnd"/>
            <w:r w:rsidRPr="00FF4C55">
              <w:rPr>
                <w:rStyle w:val="FootnoteReference"/>
                <w:rFonts w:ascii="Times New Roman" w:hAnsi="Times New Roman"/>
                <w:sz w:val="24"/>
                <w:szCs w:val="24"/>
              </w:rPr>
              <w:footnoteReference w:id="1"/>
            </w:r>
          </w:p>
        </w:tc>
      </w:tr>
      <w:tr w:rsidR="003612CA" w:rsidRPr="00FF4C55" w14:paraId="14E46E6F" w14:textId="24CDA01A" w:rsidTr="00204311">
        <w:tc>
          <w:tcPr>
            <w:tcW w:w="2140" w:type="dxa"/>
            <w:gridSpan w:val="2"/>
          </w:tcPr>
          <w:p w14:paraId="2B6605C0" w14:textId="0E617A10" w:rsidR="003612CA" w:rsidRPr="00FF4C55" w:rsidRDefault="003612CA" w:rsidP="003612CA">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2.8 Categoria formativă</w:t>
            </w:r>
            <w:r w:rsidRPr="00DA31C6">
              <w:rPr>
                <w:rStyle w:val="FootnoteReference"/>
                <w:rFonts w:ascii="Times New Roman" w:hAnsi="Times New Roman"/>
                <w:sz w:val="24"/>
                <w:szCs w:val="24"/>
                <w:lang w:val="en-US"/>
              </w:rPr>
              <w:footnoteReference w:id="2"/>
            </w:r>
          </w:p>
        </w:tc>
        <w:tc>
          <w:tcPr>
            <w:tcW w:w="2130" w:type="dxa"/>
            <w:gridSpan w:val="2"/>
          </w:tcPr>
          <w:p w14:paraId="03F77098" w14:textId="0DD9A37C" w:rsidR="003612CA" w:rsidRPr="00FF4C55" w:rsidRDefault="003612CA" w:rsidP="003612CA">
            <w:pPr>
              <w:spacing w:line="240" w:lineRule="auto"/>
              <w:rPr>
                <w:rFonts w:ascii="Times New Roman" w:hAnsi="Times New Roman"/>
                <w:sz w:val="24"/>
                <w:szCs w:val="24"/>
                <w:lang w:val="en-US"/>
              </w:rPr>
            </w:pPr>
            <w:r>
              <w:rPr>
                <w:rFonts w:ascii="Times New Roman" w:hAnsi="Times New Roman"/>
                <w:sz w:val="24"/>
                <w:szCs w:val="24"/>
                <w:lang w:val="en-US"/>
              </w:rPr>
              <w:t>DF</w:t>
            </w:r>
          </w:p>
        </w:tc>
        <w:tc>
          <w:tcPr>
            <w:tcW w:w="2412" w:type="dxa"/>
            <w:gridSpan w:val="4"/>
          </w:tcPr>
          <w:p w14:paraId="46A72287" w14:textId="3A4B57F0" w:rsidR="003612CA" w:rsidRPr="00FF4C55" w:rsidRDefault="003612CA" w:rsidP="003612CA">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04EB0C13" w:rsidR="003612CA" w:rsidRPr="00026776" w:rsidRDefault="00E326ED" w:rsidP="003612CA">
            <w:pPr>
              <w:spacing w:after="0" w:line="240" w:lineRule="auto"/>
              <w:rPr>
                <w:rFonts w:ascii="Times New Roman" w:hAnsi="Times New Roman"/>
                <w:sz w:val="24"/>
                <w:szCs w:val="24"/>
              </w:rPr>
            </w:pPr>
            <w:r w:rsidRPr="00E326ED">
              <w:rPr>
                <w:rFonts w:ascii="Times New Roman" w:hAnsi="Times New Roman"/>
                <w:sz w:val="24"/>
                <w:szCs w:val="24"/>
              </w:rPr>
              <w:t>P.M.23.F.1.I.Ob.01.</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7B2FEB17" w:rsidR="00FD0711" w:rsidRPr="00FF4C55" w:rsidRDefault="00440F83" w:rsidP="000B3BD0">
            <w:pPr>
              <w:spacing w:after="0" w:line="240" w:lineRule="auto"/>
              <w:rPr>
                <w:rFonts w:ascii="Times New Roman" w:hAnsi="Times New Roman"/>
                <w:sz w:val="24"/>
                <w:szCs w:val="24"/>
              </w:rPr>
            </w:pPr>
            <w:r>
              <w:rPr>
                <w:rFonts w:ascii="Times New Roman" w:hAnsi="Times New Roman"/>
                <w:sz w:val="24"/>
                <w:szCs w:val="24"/>
              </w:rPr>
              <w:t>3</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A7AA0D7" w:rsidR="00FD0711" w:rsidRPr="00FF4C55" w:rsidRDefault="00C116E4"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2205E133" w:rsidR="00FD0711" w:rsidRPr="00FF4C55" w:rsidRDefault="00337298"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213D2FBE" w:rsidR="00FD0711" w:rsidRPr="00FF4C55" w:rsidRDefault="00337298"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7EFB0B0" w:rsidR="00FD0711" w:rsidRPr="00FF4C55" w:rsidRDefault="00E85C51"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33B9909" w:rsidR="00FD0711" w:rsidRPr="0007194F" w:rsidRDefault="00337298"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2537B258" w:rsidR="0065472F"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w:t>
            </w:r>
            <w:r w:rsidR="009B23A2">
              <w:rPr>
                <w:rFonts w:ascii="Times New Roman" w:hAnsi="Times New Roman"/>
                <w:sz w:val="20"/>
                <w:szCs w:val="20"/>
              </w:rPr>
              <w:t>10</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4F53CCA"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035F5F">
              <w:rPr>
                <w:rFonts w:ascii="Times New Roman" w:hAnsi="Times New Roman"/>
                <w:b/>
                <w:bCs/>
                <w:sz w:val="24"/>
                <w:szCs w:val="24"/>
              </w:rPr>
              <w:t>08</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C646998"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150</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88BFC9" w:rsidR="00FD0711" w:rsidRPr="007F393B" w:rsidRDefault="009B23A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55F750D6" w14:textId="5F8FEF1C" w:rsidR="00E97EE0" w:rsidRPr="00EE56E6" w:rsidRDefault="00E97EE0" w:rsidP="00EE56E6">
      <w:pPr>
        <w:spacing w:after="0" w:line="240" w:lineRule="auto"/>
        <w:jc w:val="both"/>
        <w:rPr>
          <w:rFonts w:ascii="Times New Roman" w:hAnsi="Times New Roman"/>
          <w:sz w:val="24"/>
          <w:szCs w:val="24"/>
        </w:rPr>
      </w:pPr>
      <w:r w:rsidRPr="00EE56E6">
        <w:rPr>
          <w:rFonts w:ascii="Times New Roman" w:hAnsi="Times New Roman"/>
          <w:sz w:val="24"/>
          <w:szCs w:val="24"/>
        </w:rPr>
        <w:t xml:space="preserve">Această disciplină se studiază în cadrul domeniului </w:t>
      </w:r>
      <w:r w:rsidRPr="00EE56E6">
        <w:rPr>
          <w:rFonts w:ascii="Times New Roman" w:hAnsi="Times New Roman"/>
          <w:i/>
          <w:iCs/>
          <w:sz w:val="24"/>
          <w:szCs w:val="24"/>
        </w:rPr>
        <w:t>Filologie</w:t>
      </w:r>
      <w:r w:rsidRPr="00EE56E6">
        <w:rPr>
          <w:rFonts w:ascii="Times New Roman" w:hAnsi="Times New Roman"/>
          <w:sz w:val="24"/>
          <w:szCs w:val="24"/>
        </w:rPr>
        <w:t xml:space="preserve">, programul de studii </w:t>
      </w:r>
      <w:r w:rsidR="0035224B" w:rsidRPr="003347F1">
        <w:rPr>
          <w:rFonts w:ascii="Times New Roman" w:hAnsi="Times New Roman"/>
          <w:b/>
          <w:i/>
          <w:sz w:val="24"/>
          <w:szCs w:val="24"/>
        </w:rPr>
        <w:t xml:space="preserve">Limbaje specializate </w:t>
      </w:r>
      <w:proofErr w:type="spellStart"/>
      <w:r w:rsidR="0035224B" w:rsidRPr="003347F1">
        <w:rPr>
          <w:rFonts w:ascii="Times New Roman" w:hAnsi="Times New Roman"/>
          <w:b/>
          <w:i/>
          <w:sz w:val="24"/>
          <w:szCs w:val="24"/>
        </w:rPr>
        <w:t>şi</w:t>
      </w:r>
      <w:proofErr w:type="spellEnd"/>
      <w:r w:rsidR="0035224B" w:rsidRPr="003347F1">
        <w:rPr>
          <w:rFonts w:ascii="Times New Roman" w:hAnsi="Times New Roman"/>
          <w:b/>
          <w:i/>
          <w:sz w:val="24"/>
          <w:szCs w:val="24"/>
        </w:rPr>
        <w:t xml:space="preserve"> traducere asistată de calculator</w:t>
      </w:r>
      <w:r w:rsidRPr="00EE56E6">
        <w:rPr>
          <w:rFonts w:ascii="Times New Roman" w:hAnsi="Times New Roman"/>
          <w:sz w:val="24"/>
          <w:szCs w:val="24"/>
        </w:rPr>
        <w:t xml:space="preserve"> și are următorul obiectiv </w:t>
      </w:r>
      <w:r w:rsidRPr="00EE56E6">
        <w:rPr>
          <w:rFonts w:ascii="Times New Roman" w:hAnsi="Times New Roman"/>
          <w:b/>
          <w:bCs/>
          <w:sz w:val="24"/>
          <w:szCs w:val="24"/>
        </w:rPr>
        <w:t>general</w:t>
      </w:r>
      <w:r w:rsidRPr="00EE56E6">
        <w:rPr>
          <w:rFonts w:ascii="Times New Roman" w:hAnsi="Times New Roman"/>
          <w:sz w:val="24"/>
          <w:szCs w:val="24"/>
        </w:rPr>
        <w:t xml:space="preserve"> :</w:t>
      </w:r>
      <w:r w:rsidR="00EE56E6" w:rsidRPr="00EE56E6">
        <w:rPr>
          <w:rFonts w:ascii="Times New Roman" w:hAnsi="Times New Roman"/>
          <w:sz w:val="24"/>
          <w:szCs w:val="24"/>
        </w:rPr>
        <w:t xml:space="preserve"> formarea competențelor și </w:t>
      </w:r>
      <w:proofErr w:type="spellStart"/>
      <w:r w:rsidR="00EE56E6" w:rsidRPr="00EE56E6">
        <w:rPr>
          <w:rFonts w:ascii="Times New Roman" w:hAnsi="Times New Roman"/>
          <w:sz w:val="24"/>
          <w:szCs w:val="24"/>
        </w:rPr>
        <w:t>abilitățtilor</w:t>
      </w:r>
      <w:proofErr w:type="spellEnd"/>
      <w:r w:rsidR="00EE56E6" w:rsidRPr="00EE56E6">
        <w:rPr>
          <w:rFonts w:ascii="Times New Roman" w:hAnsi="Times New Roman"/>
          <w:sz w:val="24"/>
          <w:szCs w:val="24"/>
        </w:rPr>
        <w:t xml:space="preserve"> metodologice necesare realizării cercetării științifice în domeniul științelor limbajului.</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2236EE04" w14:textId="4A125919" w:rsidR="00EE56E6" w:rsidRPr="00D61608" w:rsidRDefault="000B7C9C" w:rsidP="00EE56E6">
      <w:pPr>
        <w:pStyle w:val="TableParagraph"/>
        <w:numPr>
          <w:ilvl w:val="0"/>
          <w:numId w:val="25"/>
        </w:numPr>
        <w:rPr>
          <w:sz w:val="24"/>
          <w:szCs w:val="24"/>
        </w:rPr>
      </w:pPr>
      <w:r>
        <w:rPr>
          <w:color w:val="000000"/>
          <w:sz w:val="24"/>
          <w:szCs w:val="24"/>
        </w:rPr>
        <w:t>cunoașterea</w:t>
      </w:r>
      <w:r w:rsidR="00EE56E6" w:rsidRPr="00EE56E6">
        <w:rPr>
          <w:color w:val="000000"/>
          <w:sz w:val="24"/>
          <w:szCs w:val="24"/>
        </w:rPr>
        <w:t xml:space="preserve"> rolul</w:t>
      </w:r>
      <w:r>
        <w:rPr>
          <w:color w:val="000000"/>
          <w:sz w:val="24"/>
          <w:szCs w:val="24"/>
        </w:rPr>
        <w:t>ui</w:t>
      </w:r>
      <w:r w:rsidR="00EE56E6" w:rsidRPr="00EE56E6">
        <w:rPr>
          <w:color w:val="000000"/>
          <w:sz w:val="24"/>
          <w:szCs w:val="24"/>
        </w:rPr>
        <w:t>, evoluți</w:t>
      </w:r>
      <w:r>
        <w:rPr>
          <w:color w:val="000000"/>
          <w:sz w:val="24"/>
          <w:szCs w:val="24"/>
        </w:rPr>
        <w:t xml:space="preserve">ei </w:t>
      </w:r>
      <w:r w:rsidR="00EE56E6" w:rsidRPr="00EE56E6">
        <w:rPr>
          <w:color w:val="000000"/>
          <w:sz w:val="24"/>
          <w:szCs w:val="24"/>
        </w:rPr>
        <w:t>și tipologi</w:t>
      </w:r>
      <w:r>
        <w:rPr>
          <w:color w:val="000000"/>
          <w:sz w:val="24"/>
          <w:szCs w:val="24"/>
        </w:rPr>
        <w:t>ei</w:t>
      </w:r>
      <w:r w:rsidR="00EE56E6" w:rsidRPr="00EE56E6">
        <w:rPr>
          <w:color w:val="000000"/>
          <w:sz w:val="24"/>
          <w:szCs w:val="24"/>
        </w:rPr>
        <w:t xml:space="preserve"> cercetării științifice</w:t>
      </w:r>
    </w:p>
    <w:p w14:paraId="6526D600" w14:textId="07966738" w:rsidR="00EE56E6" w:rsidRPr="00EE56E6" w:rsidRDefault="000B7C9C" w:rsidP="00EE56E6">
      <w:pPr>
        <w:pStyle w:val="TableParagraph"/>
        <w:numPr>
          <w:ilvl w:val="0"/>
          <w:numId w:val="25"/>
        </w:numPr>
        <w:rPr>
          <w:sz w:val="24"/>
          <w:szCs w:val="24"/>
        </w:rPr>
      </w:pPr>
      <w:r>
        <w:rPr>
          <w:sz w:val="24"/>
          <w:szCs w:val="24"/>
        </w:rPr>
        <w:t>conceperea și elaborarea</w:t>
      </w:r>
      <w:r w:rsidR="00EE56E6" w:rsidRPr="00EE56E6">
        <w:rPr>
          <w:sz w:val="24"/>
          <w:szCs w:val="24"/>
        </w:rPr>
        <w:t xml:space="preserve"> un</w:t>
      </w:r>
      <w:r>
        <w:rPr>
          <w:sz w:val="24"/>
          <w:szCs w:val="24"/>
        </w:rPr>
        <w:t>ui</w:t>
      </w:r>
      <w:r w:rsidR="00EE56E6" w:rsidRPr="00EE56E6">
        <w:rPr>
          <w:sz w:val="24"/>
          <w:szCs w:val="24"/>
        </w:rPr>
        <w:t xml:space="preserve"> plan de cercetare </w:t>
      </w:r>
    </w:p>
    <w:p w14:paraId="1D9A4A74" w14:textId="592362A2" w:rsidR="00EE56E6" w:rsidRPr="00EE56E6" w:rsidRDefault="000B7C9C" w:rsidP="00EE56E6">
      <w:pPr>
        <w:pStyle w:val="TableParagraph"/>
        <w:numPr>
          <w:ilvl w:val="0"/>
          <w:numId w:val="25"/>
        </w:numPr>
        <w:jc w:val="both"/>
        <w:rPr>
          <w:sz w:val="24"/>
          <w:szCs w:val="24"/>
        </w:rPr>
      </w:pPr>
      <w:r>
        <w:rPr>
          <w:sz w:val="24"/>
          <w:szCs w:val="24"/>
        </w:rPr>
        <w:t>elaborarea unor</w:t>
      </w:r>
      <w:r w:rsidR="00EE56E6" w:rsidRPr="00EE56E6">
        <w:rPr>
          <w:sz w:val="24"/>
          <w:szCs w:val="24"/>
        </w:rPr>
        <w:t xml:space="preserve"> proiecte de cercetare pedagogică în care să se sesizeze </w:t>
      </w:r>
      <w:proofErr w:type="spellStart"/>
      <w:r w:rsidR="00EE56E6" w:rsidRPr="00EE56E6">
        <w:rPr>
          <w:sz w:val="24"/>
          <w:szCs w:val="24"/>
        </w:rPr>
        <w:t>interdependenţele</w:t>
      </w:r>
      <w:proofErr w:type="spellEnd"/>
      <w:r w:rsidR="00EE56E6" w:rsidRPr="00EE56E6">
        <w:rPr>
          <w:sz w:val="24"/>
          <w:szCs w:val="24"/>
        </w:rPr>
        <w:t xml:space="preserve"> dintre titlul cercetării, întrebările de cercetare, ipoteza/ ipotezele cercetării, variabilele cercetării, metodele </w:t>
      </w:r>
      <w:proofErr w:type="spellStart"/>
      <w:r w:rsidR="00EE56E6" w:rsidRPr="00EE56E6">
        <w:rPr>
          <w:sz w:val="24"/>
          <w:szCs w:val="24"/>
        </w:rPr>
        <w:t>şi</w:t>
      </w:r>
      <w:proofErr w:type="spellEnd"/>
      <w:r w:rsidR="00EE56E6" w:rsidRPr="00EE56E6">
        <w:rPr>
          <w:sz w:val="24"/>
          <w:szCs w:val="24"/>
        </w:rPr>
        <w:t xml:space="preserve"> instrumentele de cercetare </w:t>
      </w:r>
      <w:proofErr w:type="spellStart"/>
      <w:r w:rsidR="00EE56E6" w:rsidRPr="00EE56E6">
        <w:rPr>
          <w:sz w:val="24"/>
          <w:szCs w:val="24"/>
        </w:rPr>
        <w:t>şi</w:t>
      </w:r>
      <w:proofErr w:type="spellEnd"/>
      <w:r w:rsidR="00EE56E6" w:rsidRPr="00EE56E6">
        <w:rPr>
          <w:sz w:val="24"/>
          <w:szCs w:val="24"/>
        </w:rPr>
        <w:t xml:space="preserve"> concluzii</w:t>
      </w:r>
    </w:p>
    <w:p w14:paraId="0EAE85AC" w14:textId="0C09AC02" w:rsidR="00EE56E6" w:rsidRPr="00EE56E6" w:rsidRDefault="00EE56E6" w:rsidP="00EE56E6">
      <w:pPr>
        <w:pStyle w:val="TableParagraph"/>
        <w:numPr>
          <w:ilvl w:val="0"/>
          <w:numId w:val="25"/>
        </w:numPr>
        <w:rPr>
          <w:sz w:val="24"/>
          <w:szCs w:val="24"/>
        </w:rPr>
      </w:pPr>
      <w:r w:rsidRPr="00EE56E6">
        <w:rPr>
          <w:sz w:val="24"/>
          <w:szCs w:val="24"/>
        </w:rPr>
        <w:t>sistematiz</w:t>
      </w:r>
      <w:r w:rsidR="000B7C9C">
        <w:rPr>
          <w:sz w:val="24"/>
          <w:szCs w:val="24"/>
        </w:rPr>
        <w:t>area</w:t>
      </w:r>
      <w:r w:rsidRPr="00EE56E6">
        <w:rPr>
          <w:sz w:val="24"/>
          <w:szCs w:val="24"/>
        </w:rPr>
        <w:t xml:space="preserve"> și </w:t>
      </w:r>
      <w:r w:rsidR="000B7C9C">
        <w:rPr>
          <w:sz w:val="24"/>
          <w:szCs w:val="24"/>
        </w:rPr>
        <w:t>și prezentarea logică a</w:t>
      </w:r>
      <w:r w:rsidRPr="00EE56E6">
        <w:rPr>
          <w:sz w:val="24"/>
          <w:szCs w:val="24"/>
        </w:rPr>
        <w:t xml:space="preserve"> rezultatel</w:t>
      </w:r>
      <w:r w:rsidR="000B7C9C">
        <w:rPr>
          <w:sz w:val="24"/>
          <w:szCs w:val="24"/>
        </w:rPr>
        <w:t>or</w:t>
      </w:r>
      <w:r w:rsidRPr="00EE56E6">
        <w:rPr>
          <w:sz w:val="24"/>
          <w:szCs w:val="24"/>
        </w:rPr>
        <w:t xml:space="preserve"> cercetării </w:t>
      </w:r>
      <w:proofErr w:type="spellStart"/>
      <w:r w:rsidRPr="00EE56E6">
        <w:rPr>
          <w:sz w:val="24"/>
          <w:szCs w:val="24"/>
        </w:rPr>
        <w:t>știintifice</w:t>
      </w:r>
      <w:proofErr w:type="spellEnd"/>
      <w:r w:rsidRPr="00EE56E6">
        <w:rPr>
          <w:sz w:val="24"/>
          <w:szCs w:val="24"/>
        </w:rPr>
        <w:t xml:space="preserve"> </w:t>
      </w:r>
    </w:p>
    <w:p w14:paraId="7CCC22CC" w14:textId="6FA92BD2" w:rsidR="00662824" w:rsidRPr="00EE56E6" w:rsidRDefault="000B7C9C" w:rsidP="00EE56E6">
      <w:pPr>
        <w:pStyle w:val="TableParagraph"/>
        <w:numPr>
          <w:ilvl w:val="0"/>
          <w:numId w:val="25"/>
        </w:numPr>
        <w:rPr>
          <w:sz w:val="24"/>
          <w:szCs w:val="24"/>
        </w:rPr>
      </w:pPr>
      <w:r>
        <w:rPr>
          <w:sz w:val="24"/>
          <w:szCs w:val="24"/>
        </w:rPr>
        <w:t>redactarea</w:t>
      </w:r>
      <w:r w:rsidR="00EE56E6" w:rsidRPr="00EE56E6">
        <w:rPr>
          <w:sz w:val="24"/>
          <w:szCs w:val="24"/>
        </w:rPr>
        <w:t xml:space="preserve"> un</w:t>
      </w:r>
      <w:r>
        <w:rPr>
          <w:sz w:val="24"/>
          <w:szCs w:val="24"/>
        </w:rPr>
        <w:t>ui</w:t>
      </w:r>
      <w:r w:rsidR="00EE56E6" w:rsidRPr="00EE56E6">
        <w:rPr>
          <w:sz w:val="24"/>
          <w:szCs w:val="24"/>
        </w:rPr>
        <w:t xml:space="preserve"> text </w:t>
      </w:r>
      <w:proofErr w:type="spellStart"/>
      <w:r w:rsidR="00EE56E6" w:rsidRPr="00EE56E6">
        <w:rPr>
          <w:sz w:val="24"/>
          <w:szCs w:val="24"/>
        </w:rPr>
        <w:t>știintific</w:t>
      </w:r>
      <w:proofErr w:type="spellEnd"/>
      <w:r w:rsidR="00EE56E6" w:rsidRPr="00EE56E6">
        <w:rPr>
          <w:sz w:val="24"/>
          <w:szCs w:val="24"/>
        </w:rPr>
        <w:t xml:space="preserve"> structurat</w:t>
      </w:r>
    </w:p>
    <w:bookmarkEnd w:id="0"/>
    <w:p w14:paraId="05049532" w14:textId="77777777" w:rsidR="00240704" w:rsidRDefault="00240704" w:rsidP="000B3BD0">
      <w:pPr>
        <w:spacing w:line="240" w:lineRule="auto"/>
        <w:jc w:val="both"/>
        <w:rPr>
          <w:rFonts w:ascii="Times New Roman" w:hAnsi="Times New Roman"/>
          <w:b/>
          <w:sz w:val="24"/>
          <w:szCs w:val="24"/>
        </w:rPr>
      </w:pPr>
    </w:p>
    <w:p w14:paraId="212379C1" w14:textId="2CA9B153"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0F4332E7" w:rsidR="00B34B0F" w:rsidRPr="00A85146" w:rsidRDefault="00B34B0F" w:rsidP="00A85146">
      <w:pPr>
        <w:spacing w:after="0" w:line="240" w:lineRule="auto"/>
        <w:jc w:val="both"/>
        <w:rPr>
          <w:rFonts w:ascii="Times New Roman" w:hAnsi="Times New Roman"/>
          <w:b/>
          <w:color w:val="9BBB59" w:themeColor="accent3"/>
          <w:sz w:val="24"/>
          <w:szCs w:val="24"/>
        </w:rPr>
      </w:pPr>
      <w:bookmarkStart w:id="1" w:name="_Hlk212021205"/>
      <w:r w:rsidRPr="00B34B0F">
        <w:rPr>
          <w:rFonts w:ascii="Times New Roman" w:hAnsi="Times New Roman"/>
          <w:bCs/>
          <w:sz w:val="24"/>
          <w:szCs w:val="24"/>
        </w:rPr>
        <w:t>Competențele asociate disciplinei</w:t>
      </w:r>
      <w:r>
        <w:rPr>
          <w:rFonts w:ascii="Times New Roman" w:hAnsi="Times New Roman"/>
          <w:b/>
          <w:sz w:val="24"/>
          <w:szCs w:val="24"/>
        </w:rPr>
        <w:t xml:space="preserve"> </w:t>
      </w:r>
      <w:r w:rsidR="008E5BBE" w:rsidRPr="009E2EFB">
        <w:rPr>
          <w:rFonts w:ascii="Times New Roman" w:hAnsi="Times New Roman"/>
          <w:i/>
          <w:iCs/>
        </w:rPr>
        <w:t xml:space="preserve">Introducere în traductologie. Metodologia traducerii </w:t>
      </w:r>
      <w:proofErr w:type="spellStart"/>
      <w:r w:rsidR="008E5BBE" w:rsidRPr="009E2EFB">
        <w:rPr>
          <w:rFonts w:ascii="Times New Roman" w:hAnsi="Times New Roman"/>
          <w:i/>
          <w:iCs/>
        </w:rPr>
        <w:t>şi</w:t>
      </w:r>
      <w:proofErr w:type="spellEnd"/>
      <w:r w:rsidR="008E5BBE" w:rsidRPr="009E2EFB">
        <w:rPr>
          <w:rFonts w:ascii="Times New Roman" w:hAnsi="Times New Roman"/>
          <w:i/>
          <w:iCs/>
        </w:rPr>
        <w:t xml:space="preserve"> </w:t>
      </w:r>
      <w:proofErr w:type="spellStart"/>
      <w:r w:rsidR="008E5BBE" w:rsidRPr="009E2EFB">
        <w:rPr>
          <w:rFonts w:ascii="Times New Roman" w:hAnsi="Times New Roman"/>
          <w:i/>
          <w:iCs/>
        </w:rPr>
        <w:t>iniţiere</w:t>
      </w:r>
      <w:proofErr w:type="spellEnd"/>
      <w:r w:rsidR="008E5BBE" w:rsidRPr="009E2EFB">
        <w:rPr>
          <w:rFonts w:ascii="Times New Roman" w:hAnsi="Times New Roman"/>
          <w:i/>
          <w:iCs/>
        </w:rPr>
        <w:t xml:space="preserve"> în cercetare</w:t>
      </w:r>
      <w:r>
        <w:rPr>
          <w:rFonts w:ascii="Times New Roman" w:hAnsi="Times New Roman"/>
          <w:i/>
          <w:iCs/>
        </w:rPr>
        <w:t xml:space="preserve"> </w:t>
      </w:r>
      <w:r w:rsidRPr="00B34B0F">
        <w:rPr>
          <w:rFonts w:ascii="Times New Roman" w:hAnsi="Times New Roman"/>
        </w:rPr>
        <w:t xml:space="preserve">sunt corelate cu următoarele rezultate </w:t>
      </w:r>
      <w:r w:rsidRPr="00A85146">
        <w:rPr>
          <w:rFonts w:ascii="Times New Roman" w:hAnsi="Times New Roman"/>
          <w:sz w:val="24"/>
          <w:szCs w:val="24"/>
        </w:rPr>
        <w:t>ale învățării.</w:t>
      </w:r>
    </w:p>
    <w:bookmarkEnd w:id="1"/>
    <w:p w14:paraId="61B43CB6" w14:textId="3B9B667F" w:rsidR="00B34B0F" w:rsidRPr="004C29EC" w:rsidRDefault="00B34B0F" w:rsidP="004C29EC">
      <w:pPr>
        <w:spacing w:after="0" w:line="240" w:lineRule="auto"/>
        <w:jc w:val="both"/>
        <w:rPr>
          <w:rFonts w:ascii="Times New Roman" w:hAnsi="Times New Roman"/>
          <w:sz w:val="24"/>
          <w:szCs w:val="24"/>
        </w:rPr>
      </w:pPr>
      <w:r w:rsidRPr="004C29EC">
        <w:rPr>
          <w:rFonts w:ascii="Times New Roman" w:hAnsi="Times New Roman"/>
          <w:sz w:val="24"/>
          <w:szCs w:val="24"/>
        </w:rPr>
        <w:t>C</w:t>
      </w:r>
      <w:r w:rsidR="009B23A2" w:rsidRPr="004C29EC">
        <w:rPr>
          <w:rFonts w:ascii="Times New Roman" w:hAnsi="Times New Roman"/>
          <w:sz w:val="24"/>
          <w:szCs w:val="24"/>
        </w:rPr>
        <w:t>P</w:t>
      </w:r>
      <w:r w:rsidR="004C29EC" w:rsidRPr="004C29EC">
        <w:rPr>
          <w:rFonts w:ascii="Times New Roman" w:hAnsi="Times New Roman"/>
          <w:sz w:val="24"/>
          <w:szCs w:val="24"/>
        </w:rPr>
        <w:t>3</w:t>
      </w:r>
      <w:r w:rsidRPr="004C29EC">
        <w:rPr>
          <w:rFonts w:ascii="Times New Roman" w:hAnsi="Times New Roman"/>
          <w:sz w:val="24"/>
          <w:szCs w:val="24"/>
        </w:rPr>
        <w:t xml:space="preserve"> </w:t>
      </w:r>
      <w:r w:rsidR="004C29EC" w:rsidRPr="004C29EC">
        <w:rPr>
          <w:rFonts w:ascii="Times New Roman" w:hAnsi="Times New Roman"/>
          <w:i/>
          <w:iCs/>
          <w:sz w:val="24"/>
          <w:szCs w:val="24"/>
        </w:rPr>
        <w:t>Dezvolta o strategie de traducere</w:t>
      </w:r>
      <w:r w:rsidRPr="004C29EC">
        <w:rPr>
          <w:rFonts w:ascii="Times New Roman" w:hAnsi="Times New Roman"/>
          <w:sz w:val="24"/>
          <w:szCs w:val="24"/>
        </w:rPr>
        <w:t xml:space="preserve"> (</w:t>
      </w:r>
      <w:r w:rsidR="009B23A2" w:rsidRPr="004C29EC">
        <w:rPr>
          <w:rFonts w:ascii="Times New Roman" w:hAnsi="Times New Roman"/>
          <w:sz w:val="24"/>
          <w:szCs w:val="24"/>
        </w:rPr>
        <w:t xml:space="preserve">2 </w:t>
      </w:r>
      <w:r w:rsidRPr="004C29EC">
        <w:rPr>
          <w:rFonts w:ascii="Times New Roman" w:hAnsi="Times New Roman"/>
          <w:sz w:val="24"/>
          <w:szCs w:val="24"/>
        </w:rPr>
        <w:t xml:space="preserve">ECTS) </w:t>
      </w:r>
    </w:p>
    <w:p w14:paraId="3C26303E" w14:textId="3577B8D0" w:rsidR="004C29EC" w:rsidRPr="004C29EC" w:rsidRDefault="00B34B0F" w:rsidP="004C29EC">
      <w:pPr>
        <w:spacing w:after="0"/>
        <w:rPr>
          <w:rFonts w:ascii="Times New Roman" w:hAnsi="Times New Roman"/>
          <w:sz w:val="24"/>
          <w:szCs w:val="24"/>
        </w:rPr>
      </w:pPr>
      <w:r w:rsidRPr="004C29EC">
        <w:rPr>
          <w:rFonts w:ascii="Times New Roman" w:hAnsi="Times New Roman"/>
          <w:sz w:val="24"/>
          <w:szCs w:val="24"/>
        </w:rPr>
        <w:t>C</w:t>
      </w:r>
      <w:r w:rsidR="009B23A2" w:rsidRPr="004C29EC">
        <w:rPr>
          <w:rFonts w:ascii="Times New Roman" w:hAnsi="Times New Roman"/>
          <w:sz w:val="24"/>
          <w:szCs w:val="24"/>
        </w:rPr>
        <w:t>P</w:t>
      </w:r>
      <w:r w:rsidR="004C29EC" w:rsidRPr="004C29EC">
        <w:rPr>
          <w:rFonts w:ascii="Times New Roman" w:hAnsi="Times New Roman"/>
          <w:sz w:val="24"/>
          <w:szCs w:val="24"/>
        </w:rPr>
        <w:t>7</w:t>
      </w:r>
      <w:r w:rsidRPr="004C29EC">
        <w:rPr>
          <w:rFonts w:ascii="Times New Roman" w:hAnsi="Times New Roman"/>
          <w:sz w:val="24"/>
          <w:szCs w:val="24"/>
        </w:rPr>
        <w:t xml:space="preserve"> </w:t>
      </w:r>
      <w:r w:rsidR="004C29EC" w:rsidRPr="004C29EC">
        <w:rPr>
          <w:rFonts w:ascii="Times New Roman" w:hAnsi="Times New Roman"/>
          <w:i/>
          <w:iCs/>
          <w:sz w:val="24"/>
          <w:szCs w:val="24"/>
        </w:rPr>
        <w:t>Urmează un cod de conduita etică pentru activitățile de traducere</w:t>
      </w:r>
      <w:r w:rsidRPr="004C29EC">
        <w:rPr>
          <w:rFonts w:ascii="Times New Roman" w:hAnsi="Times New Roman"/>
          <w:sz w:val="24"/>
          <w:szCs w:val="24"/>
        </w:rPr>
        <w:t xml:space="preserve"> (2 ECTS) </w:t>
      </w:r>
    </w:p>
    <w:p w14:paraId="780894D1" w14:textId="7FAFA9C5" w:rsidR="00B34B0F" w:rsidRPr="004C29EC" w:rsidRDefault="004C29EC" w:rsidP="004C29EC">
      <w:pPr>
        <w:spacing w:after="0"/>
        <w:rPr>
          <w:rFonts w:ascii="Times New Roman" w:hAnsi="Times New Roman"/>
          <w:sz w:val="24"/>
          <w:szCs w:val="24"/>
        </w:rPr>
      </w:pPr>
      <w:r w:rsidRPr="004C29EC">
        <w:rPr>
          <w:rFonts w:ascii="Times New Roman" w:hAnsi="Times New Roman"/>
          <w:sz w:val="24"/>
          <w:szCs w:val="24"/>
        </w:rPr>
        <w:t>CT1.</w:t>
      </w:r>
      <w:r w:rsidRPr="004C29EC">
        <w:rPr>
          <w:rFonts w:ascii="Times New Roman" w:hAnsi="Times New Roman"/>
          <w:i/>
          <w:iCs/>
          <w:sz w:val="24"/>
          <w:szCs w:val="24"/>
        </w:rPr>
        <w:t xml:space="preserve"> Conduce controlul calității</w:t>
      </w:r>
      <w:r w:rsidR="00A85146" w:rsidRPr="004C29EC">
        <w:rPr>
          <w:rFonts w:ascii="Times New Roman" w:hAnsi="Times New Roman"/>
          <w:sz w:val="24"/>
          <w:szCs w:val="24"/>
        </w:rPr>
        <w:t xml:space="preserve"> </w:t>
      </w:r>
      <w:r w:rsidR="00B34B0F" w:rsidRPr="004C29EC">
        <w:rPr>
          <w:rFonts w:ascii="Times New Roman" w:hAnsi="Times New Roman"/>
          <w:sz w:val="24"/>
          <w:szCs w:val="24"/>
        </w:rPr>
        <w:t>(</w:t>
      </w:r>
      <w:r w:rsidR="007449B5">
        <w:rPr>
          <w:rFonts w:ascii="Times New Roman" w:hAnsi="Times New Roman"/>
          <w:sz w:val="24"/>
          <w:szCs w:val="24"/>
        </w:rPr>
        <w:t>1</w:t>
      </w:r>
      <w:r w:rsidR="00060547" w:rsidRPr="004C29EC">
        <w:rPr>
          <w:rFonts w:ascii="Times New Roman" w:hAnsi="Times New Roman"/>
          <w:sz w:val="24"/>
          <w:szCs w:val="24"/>
        </w:rPr>
        <w:t xml:space="preserve"> </w:t>
      </w:r>
      <w:r w:rsidR="00B34B0F" w:rsidRPr="004C29EC">
        <w:rPr>
          <w:rFonts w:ascii="Times New Roman" w:hAnsi="Times New Roman"/>
          <w:sz w:val="24"/>
          <w:szCs w:val="24"/>
        </w:rPr>
        <w:t>ECTS)</w:t>
      </w:r>
    </w:p>
    <w:p w14:paraId="6D88C634" w14:textId="34141957" w:rsidR="004C29EC" w:rsidRPr="004C29EC" w:rsidRDefault="004C29EC" w:rsidP="004C29EC">
      <w:pPr>
        <w:spacing w:after="0"/>
        <w:rPr>
          <w:rFonts w:ascii="Times New Roman" w:hAnsi="Times New Roman"/>
          <w:sz w:val="24"/>
          <w:szCs w:val="24"/>
        </w:rPr>
      </w:pPr>
      <w:r w:rsidRPr="004C29EC">
        <w:rPr>
          <w:rFonts w:ascii="Times New Roman" w:hAnsi="Times New Roman"/>
          <w:sz w:val="24"/>
          <w:szCs w:val="24"/>
        </w:rPr>
        <w:t>CT2.</w:t>
      </w:r>
      <w:r w:rsidRPr="004C29EC">
        <w:rPr>
          <w:rFonts w:ascii="Times New Roman" w:hAnsi="Times New Roman"/>
          <w:i/>
          <w:iCs/>
          <w:sz w:val="24"/>
          <w:szCs w:val="24"/>
        </w:rPr>
        <w:t xml:space="preserve"> Respectă angajamente</w:t>
      </w:r>
      <w:r w:rsidR="007449B5">
        <w:rPr>
          <w:rFonts w:ascii="Times New Roman" w:hAnsi="Times New Roman"/>
          <w:i/>
          <w:iCs/>
          <w:sz w:val="24"/>
          <w:szCs w:val="24"/>
        </w:rPr>
        <w:t xml:space="preserve"> </w:t>
      </w:r>
      <w:r w:rsidR="007449B5" w:rsidRPr="004C29EC">
        <w:rPr>
          <w:rFonts w:ascii="Times New Roman" w:hAnsi="Times New Roman"/>
          <w:sz w:val="24"/>
          <w:szCs w:val="24"/>
        </w:rPr>
        <w:t>(</w:t>
      </w:r>
      <w:r w:rsidR="007449B5">
        <w:rPr>
          <w:rFonts w:ascii="Times New Roman" w:hAnsi="Times New Roman"/>
          <w:sz w:val="24"/>
          <w:szCs w:val="24"/>
        </w:rPr>
        <w:t>1</w:t>
      </w:r>
      <w:r w:rsidR="007449B5" w:rsidRPr="004C29EC">
        <w:rPr>
          <w:rFonts w:ascii="Times New Roman" w:hAnsi="Times New Roman"/>
          <w:sz w:val="24"/>
          <w:szCs w:val="24"/>
        </w:rPr>
        <w:t xml:space="preserve"> ECTS)</w:t>
      </w:r>
    </w:p>
    <w:p w14:paraId="5D97AE98" w14:textId="77777777" w:rsidR="00240704" w:rsidRPr="00240704" w:rsidRDefault="00240704" w:rsidP="00240704">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9B23A2">
        <w:trPr>
          <w:cantSplit/>
          <w:trHeight w:val="1975"/>
        </w:trPr>
        <w:tc>
          <w:tcPr>
            <w:tcW w:w="994" w:type="dxa"/>
            <w:textDirection w:val="btLr"/>
            <w:vAlign w:val="center"/>
          </w:tcPr>
          <w:p w14:paraId="621ABFCF" w14:textId="181503E4" w:rsidR="00FD0711" w:rsidRPr="004C29EC" w:rsidRDefault="002A2A27" w:rsidP="000B3BD0">
            <w:pPr>
              <w:spacing w:after="0" w:line="240" w:lineRule="auto"/>
              <w:jc w:val="center"/>
              <w:rPr>
                <w:rFonts w:ascii="Times New Roman" w:hAnsi="Times New Roman"/>
                <w:b/>
              </w:rPr>
            </w:pPr>
            <w:r w:rsidRPr="004C29EC">
              <w:rPr>
                <w:rFonts w:ascii="Times New Roman" w:hAnsi="Times New Roman"/>
                <w:b/>
              </w:rPr>
              <w:t>Cuno</w:t>
            </w:r>
            <w:r w:rsidR="001B1709" w:rsidRPr="004C29EC">
              <w:rPr>
                <w:rFonts w:ascii="Times New Roman" w:hAnsi="Times New Roman"/>
                <w:b/>
              </w:rPr>
              <w:t>ș</w:t>
            </w:r>
            <w:r w:rsidRPr="004C29EC">
              <w:rPr>
                <w:rFonts w:ascii="Times New Roman" w:hAnsi="Times New Roman"/>
                <w:b/>
              </w:rPr>
              <w:t>tin</w:t>
            </w:r>
            <w:r w:rsidR="001B1709" w:rsidRPr="004C29EC">
              <w:rPr>
                <w:rFonts w:ascii="Times New Roman" w:hAnsi="Times New Roman"/>
                <w:b/>
              </w:rPr>
              <w:t>ț</w:t>
            </w:r>
            <w:r w:rsidRPr="004C29EC">
              <w:rPr>
                <w:rFonts w:ascii="Times New Roman" w:hAnsi="Times New Roman"/>
                <w:b/>
              </w:rPr>
              <w:t>e</w:t>
            </w:r>
          </w:p>
        </w:tc>
        <w:tc>
          <w:tcPr>
            <w:tcW w:w="9462" w:type="dxa"/>
          </w:tcPr>
          <w:p w14:paraId="7ECC53E4" w14:textId="485812AC" w:rsidR="00C94454" w:rsidRPr="004C29EC" w:rsidRDefault="00C94454" w:rsidP="009E65A9">
            <w:pPr>
              <w:spacing w:after="0" w:line="240" w:lineRule="auto"/>
              <w:jc w:val="both"/>
              <w:rPr>
                <w:rFonts w:ascii="Times New Roman" w:hAnsi="Times New Roman"/>
              </w:rPr>
            </w:pPr>
            <w:r w:rsidRPr="004C29EC">
              <w:rPr>
                <w:rFonts w:ascii="Times New Roman" w:hAnsi="Times New Roman"/>
                <w:b/>
                <w:bCs/>
              </w:rPr>
              <w:t>C3</w:t>
            </w:r>
            <w:r w:rsidRPr="004C29EC">
              <w:rPr>
                <w:rFonts w:ascii="Times New Roman" w:hAnsi="Times New Roman"/>
              </w:rPr>
              <w:t>.</w:t>
            </w:r>
            <w:r w:rsidR="004C29EC" w:rsidRPr="004C29EC">
              <w:rPr>
                <w:rFonts w:ascii="Times New Roman" w:hAnsi="Times New Roman"/>
              </w:rPr>
              <w:t xml:space="preserve"> Studentul/absolventul redă teorii și strategii de traducere, aplicabile în funcție de tipul de problemă (culturală, terminologică, stilistică, pragmatică etc.).</w:t>
            </w:r>
          </w:p>
          <w:p w14:paraId="561C890E" w14:textId="7EC754E7" w:rsidR="00C94454" w:rsidRPr="004C29EC" w:rsidRDefault="00C94454" w:rsidP="009E65A9">
            <w:pPr>
              <w:spacing w:after="0" w:line="240" w:lineRule="auto"/>
              <w:jc w:val="both"/>
              <w:rPr>
                <w:rFonts w:ascii="Times New Roman" w:hAnsi="Times New Roman"/>
              </w:rPr>
            </w:pPr>
            <w:r w:rsidRPr="004C29EC">
              <w:rPr>
                <w:rFonts w:ascii="Times New Roman" w:hAnsi="Times New Roman"/>
                <w:b/>
                <w:bCs/>
              </w:rPr>
              <w:t>C7</w:t>
            </w:r>
            <w:r w:rsidRPr="004C29EC">
              <w:rPr>
                <w:rFonts w:ascii="Times New Roman" w:hAnsi="Times New Roman"/>
              </w:rPr>
              <w:t>.</w:t>
            </w:r>
            <w:r w:rsidR="004C29EC" w:rsidRPr="004C29EC">
              <w:rPr>
                <w:rFonts w:ascii="Times New Roman" w:hAnsi="Times New Roman"/>
              </w:rPr>
              <w:t xml:space="preserve"> Studentul/absolventul enunță principii etice și deontologice ale profesiei de traducător și interpret, inclusiv coduri de conduită profesională</w:t>
            </w:r>
            <w:r w:rsidRPr="004C29EC">
              <w:rPr>
                <w:rFonts w:ascii="Times New Roman" w:hAnsi="Times New Roman"/>
              </w:rPr>
              <w:t>.</w:t>
            </w:r>
          </w:p>
          <w:p w14:paraId="2CCCA96E" w14:textId="322FA240" w:rsidR="00C94454" w:rsidRPr="004C29EC" w:rsidRDefault="00C94454" w:rsidP="009E65A9">
            <w:pPr>
              <w:spacing w:after="0" w:line="240" w:lineRule="auto"/>
              <w:jc w:val="both"/>
              <w:rPr>
                <w:rFonts w:ascii="Times New Roman" w:hAnsi="Times New Roman"/>
              </w:rPr>
            </w:pPr>
            <w:r w:rsidRPr="004C29EC">
              <w:rPr>
                <w:rFonts w:ascii="Times New Roman" w:hAnsi="Times New Roman"/>
                <w:b/>
                <w:bCs/>
              </w:rPr>
              <w:t>C9</w:t>
            </w:r>
            <w:r w:rsidRPr="004C29EC">
              <w:rPr>
                <w:rFonts w:ascii="Times New Roman" w:hAnsi="Times New Roman"/>
              </w:rPr>
              <w:t>.</w:t>
            </w:r>
            <w:r w:rsidR="004C29EC" w:rsidRPr="004C29EC">
              <w:rPr>
                <w:rFonts w:ascii="Times New Roman" w:hAnsi="Times New Roman"/>
              </w:rPr>
              <w:t xml:space="preserve"> Studentul/absolventul numește principiile managementului calității aplicate în domeniul traducerii și al serviciilor lingvistice</w:t>
            </w:r>
            <w:r w:rsidRPr="004C29EC">
              <w:rPr>
                <w:rFonts w:ascii="Times New Roman" w:hAnsi="Times New Roman"/>
              </w:rPr>
              <w:t>.</w:t>
            </w:r>
          </w:p>
          <w:p w14:paraId="373D44E3" w14:textId="167A2F03" w:rsidR="009B23A2" w:rsidRPr="004C29EC" w:rsidRDefault="00C94454" w:rsidP="009E65A9">
            <w:pPr>
              <w:spacing w:after="0" w:line="240" w:lineRule="auto"/>
              <w:jc w:val="both"/>
              <w:rPr>
                <w:rFonts w:ascii="Times New Roman" w:hAnsi="Times New Roman"/>
              </w:rPr>
            </w:pPr>
            <w:r w:rsidRPr="004C29EC">
              <w:rPr>
                <w:rFonts w:ascii="Times New Roman" w:hAnsi="Times New Roman"/>
                <w:b/>
                <w:bCs/>
              </w:rPr>
              <w:t>C10</w:t>
            </w:r>
            <w:r w:rsidRPr="004C29EC">
              <w:rPr>
                <w:rFonts w:ascii="Times New Roman" w:hAnsi="Times New Roman"/>
              </w:rPr>
              <w:t>.</w:t>
            </w:r>
            <w:r w:rsidR="004C29EC" w:rsidRPr="004C29EC">
              <w:rPr>
                <w:rFonts w:ascii="Times New Roman" w:hAnsi="Times New Roman"/>
              </w:rPr>
              <w:t xml:space="preserve"> Studentul/absolventul explică principii ale organizării eficiente a muncii: planificare, </w:t>
            </w:r>
            <w:proofErr w:type="spellStart"/>
            <w:r w:rsidR="004C29EC" w:rsidRPr="004C29EC">
              <w:rPr>
                <w:rFonts w:ascii="Times New Roman" w:hAnsi="Times New Roman"/>
              </w:rPr>
              <w:t>prioritizare</w:t>
            </w:r>
            <w:proofErr w:type="spellEnd"/>
            <w:r w:rsidR="004C29EC" w:rsidRPr="004C29EC">
              <w:rPr>
                <w:rFonts w:ascii="Times New Roman" w:hAnsi="Times New Roman"/>
              </w:rPr>
              <w:t>, respectarea termenelor, gestionarea resurselor etc</w:t>
            </w:r>
            <w:r w:rsidRPr="004C29EC">
              <w:rPr>
                <w:rFonts w:ascii="Times New Roman" w:hAnsi="Times New Roman"/>
              </w:rPr>
              <w:t>.</w:t>
            </w:r>
          </w:p>
        </w:tc>
      </w:tr>
      <w:tr w:rsidR="00FD0711" w:rsidRPr="0007194F" w14:paraId="110936E3" w14:textId="77777777" w:rsidTr="009B23A2">
        <w:trPr>
          <w:cantSplit/>
          <w:trHeight w:val="1775"/>
        </w:trPr>
        <w:tc>
          <w:tcPr>
            <w:tcW w:w="994"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2" w:type="dxa"/>
          </w:tcPr>
          <w:p w14:paraId="1EAA6F05" w14:textId="4EC67A1B" w:rsidR="009E65A9" w:rsidRPr="004C29EC" w:rsidRDefault="009E65A9" w:rsidP="004C29EC">
            <w:pPr>
              <w:tabs>
                <w:tab w:val="left" w:pos="2352"/>
              </w:tabs>
              <w:spacing w:after="0"/>
              <w:ind w:right="57"/>
              <w:jc w:val="both"/>
              <w:rPr>
                <w:rFonts w:ascii="Times New Roman" w:hAnsi="Times New Roman"/>
              </w:rPr>
            </w:pPr>
            <w:r w:rsidRPr="004C29EC">
              <w:rPr>
                <w:rFonts w:ascii="Times New Roman" w:hAnsi="Times New Roman"/>
                <w:b/>
                <w:bCs/>
              </w:rPr>
              <w:t>A</w:t>
            </w:r>
            <w:r w:rsidR="003347F1" w:rsidRPr="004C29EC">
              <w:rPr>
                <w:rFonts w:ascii="Times New Roman" w:hAnsi="Times New Roman"/>
                <w:b/>
                <w:bCs/>
              </w:rPr>
              <w:t>3</w:t>
            </w:r>
            <w:r w:rsidRPr="004C29EC">
              <w:rPr>
                <w:rFonts w:ascii="Times New Roman" w:hAnsi="Times New Roman"/>
                <w:b/>
                <w:bCs/>
              </w:rPr>
              <w:t>.</w:t>
            </w:r>
            <w:r w:rsidR="004C29EC" w:rsidRPr="004C29EC">
              <w:rPr>
                <w:rFonts w:ascii="Times New Roman" w:hAnsi="Times New Roman"/>
              </w:rPr>
              <w:t xml:space="preserve"> Studentul/absolventul efectuează activități de cercetare pentru a înțelege mai bine o problemă de traducere și pentru a elabora strategia de traducere care ar remedia problemele întâmpinate</w:t>
            </w:r>
            <w:r w:rsidRPr="004C29EC">
              <w:rPr>
                <w:rFonts w:ascii="Times New Roman" w:hAnsi="Times New Roman"/>
              </w:rPr>
              <w:t>.</w:t>
            </w:r>
          </w:p>
          <w:p w14:paraId="52A3D082" w14:textId="0AD0414C" w:rsidR="009E65A9" w:rsidRPr="004C29EC" w:rsidRDefault="009E65A9" w:rsidP="009E65A9">
            <w:pPr>
              <w:spacing w:after="0" w:line="240" w:lineRule="auto"/>
              <w:jc w:val="both"/>
              <w:rPr>
                <w:rFonts w:ascii="Times New Roman" w:hAnsi="Times New Roman"/>
              </w:rPr>
            </w:pPr>
            <w:r w:rsidRPr="004C29EC">
              <w:rPr>
                <w:rFonts w:ascii="Times New Roman" w:hAnsi="Times New Roman"/>
                <w:b/>
                <w:bCs/>
              </w:rPr>
              <w:t>A</w:t>
            </w:r>
            <w:r w:rsidR="003347F1" w:rsidRPr="004C29EC">
              <w:rPr>
                <w:rFonts w:ascii="Times New Roman" w:hAnsi="Times New Roman"/>
                <w:b/>
                <w:bCs/>
              </w:rPr>
              <w:t>7</w:t>
            </w:r>
            <w:r w:rsidRPr="004C29EC">
              <w:rPr>
                <w:rFonts w:ascii="Times New Roman" w:hAnsi="Times New Roman"/>
                <w:b/>
                <w:bCs/>
              </w:rPr>
              <w:t>.</w:t>
            </w:r>
            <w:r w:rsidR="004C29EC" w:rsidRPr="004C29EC">
              <w:rPr>
                <w:rFonts w:ascii="Times New Roman" w:hAnsi="Times New Roman"/>
              </w:rPr>
              <w:t xml:space="preserve"> Studentul/absolventul desfășoară activități de traducere în conformitate cu principiile acceptate de bine și rău. Aceasta include echitatea, transparenta și imparțialitatea. Nu aplica un raționament și nici nu permite ca opiniile personale să afecteze calitatea traducerii sau a interpretării</w:t>
            </w:r>
            <w:r w:rsidRPr="004C29EC">
              <w:rPr>
                <w:rFonts w:ascii="Times New Roman" w:hAnsi="Times New Roman"/>
              </w:rPr>
              <w:t>.</w:t>
            </w:r>
          </w:p>
          <w:p w14:paraId="35B49968" w14:textId="01CCC057" w:rsidR="009E65A9" w:rsidRPr="004C29EC" w:rsidRDefault="009E65A9" w:rsidP="009E65A9">
            <w:pPr>
              <w:spacing w:after="0" w:line="240" w:lineRule="auto"/>
              <w:jc w:val="both"/>
              <w:rPr>
                <w:rFonts w:ascii="Times New Roman" w:hAnsi="Times New Roman"/>
              </w:rPr>
            </w:pPr>
            <w:r w:rsidRPr="004C29EC">
              <w:rPr>
                <w:rFonts w:ascii="Times New Roman" w:hAnsi="Times New Roman"/>
                <w:b/>
                <w:bCs/>
              </w:rPr>
              <w:t>A</w:t>
            </w:r>
            <w:r w:rsidR="003347F1" w:rsidRPr="004C29EC">
              <w:rPr>
                <w:rFonts w:ascii="Times New Roman" w:hAnsi="Times New Roman"/>
                <w:b/>
                <w:bCs/>
              </w:rPr>
              <w:t>9</w:t>
            </w:r>
            <w:r w:rsidRPr="004C29EC">
              <w:rPr>
                <w:rFonts w:ascii="Times New Roman" w:hAnsi="Times New Roman"/>
                <w:b/>
                <w:bCs/>
              </w:rPr>
              <w:t>.</w:t>
            </w:r>
            <w:r w:rsidR="004C29EC" w:rsidRPr="004C29EC">
              <w:rPr>
                <w:rFonts w:ascii="Times New Roman" w:hAnsi="Times New Roman"/>
              </w:rPr>
              <w:t xml:space="preserve"> Studentul/absolventul urmărește excelența în procesele, produsele și activitățile de la locul de munca</w:t>
            </w:r>
            <w:r w:rsidRPr="004C29EC">
              <w:rPr>
                <w:rFonts w:ascii="Times New Roman" w:hAnsi="Times New Roman"/>
              </w:rPr>
              <w:t>.</w:t>
            </w:r>
          </w:p>
          <w:p w14:paraId="29893D81" w14:textId="3BD64A18" w:rsidR="00B73C84" w:rsidRPr="009E65A9" w:rsidRDefault="009E65A9" w:rsidP="009E65A9">
            <w:pPr>
              <w:pStyle w:val="TableParagraph"/>
              <w:ind w:right="97"/>
              <w:jc w:val="both"/>
            </w:pPr>
            <w:r w:rsidRPr="004C29EC">
              <w:rPr>
                <w:b/>
                <w:bCs/>
              </w:rPr>
              <w:t>A10</w:t>
            </w:r>
            <w:r w:rsidRPr="004C29EC">
              <w:t>.</w:t>
            </w:r>
            <w:r w:rsidR="004C29EC" w:rsidRPr="004C29EC">
              <w:t xml:space="preserve"> Studentul/absolventul  îndeplinește sarcini în mod autodisciplinat, fiabil și cu orientare spre obiective</w:t>
            </w:r>
            <w:r w:rsidRPr="004C29EC">
              <w:t>.</w:t>
            </w:r>
          </w:p>
        </w:tc>
      </w:tr>
      <w:tr w:rsidR="002A2A27" w:rsidRPr="0007194F" w14:paraId="22C94215" w14:textId="77777777" w:rsidTr="009B23A2">
        <w:trPr>
          <w:cantSplit/>
          <w:trHeight w:val="2329"/>
        </w:trPr>
        <w:tc>
          <w:tcPr>
            <w:tcW w:w="994"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2" w:type="dxa"/>
          </w:tcPr>
          <w:p w14:paraId="2F284C75" w14:textId="67004D56" w:rsidR="009E65A9" w:rsidRPr="00826233" w:rsidRDefault="009E65A9" w:rsidP="009E65A9">
            <w:pPr>
              <w:spacing w:after="0" w:line="240" w:lineRule="auto"/>
              <w:jc w:val="both"/>
              <w:rPr>
                <w:rFonts w:ascii="Times New Roman" w:hAnsi="Times New Roman"/>
              </w:rPr>
            </w:pPr>
            <w:r w:rsidRPr="00826233">
              <w:rPr>
                <w:rFonts w:ascii="Times New Roman" w:hAnsi="Times New Roman"/>
                <w:b/>
                <w:bCs/>
              </w:rPr>
              <w:t>RA3.</w:t>
            </w:r>
            <w:r w:rsidR="004C29EC" w:rsidRPr="00826233">
              <w:rPr>
                <w:rFonts w:ascii="Times New Roman" w:hAnsi="Times New Roman"/>
              </w:rPr>
              <w:t xml:space="preserve"> Studentul/absolventul demonstrează autonomie în identificarea și investigarea problemelor de traducere, asumându-și responsabilitatea alegerii și aplicării unor strategii adecvate, bazate pe cercetare și argumentare profesională.</w:t>
            </w:r>
          </w:p>
          <w:p w14:paraId="04044755" w14:textId="351E93C8" w:rsidR="009E65A9" w:rsidRPr="00826233" w:rsidRDefault="009E65A9" w:rsidP="009E65A9">
            <w:pPr>
              <w:spacing w:after="0" w:line="240" w:lineRule="auto"/>
              <w:jc w:val="both"/>
              <w:rPr>
                <w:rFonts w:ascii="Times New Roman" w:hAnsi="Times New Roman"/>
              </w:rPr>
            </w:pPr>
            <w:r w:rsidRPr="00826233">
              <w:rPr>
                <w:rFonts w:ascii="Times New Roman" w:hAnsi="Times New Roman"/>
                <w:b/>
                <w:bCs/>
              </w:rPr>
              <w:t>RA7.</w:t>
            </w:r>
            <w:r w:rsidR="004C29EC" w:rsidRPr="00826233">
              <w:rPr>
                <w:rFonts w:ascii="Times New Roman" w:hAnsi="Times New Roman"/>
              </w:rPr>
              <w:t xml:space="preserve"> Studentul/absolventul respectă cu rigoare normele etice și deontologice ale profesiei, acționând cu imparțialitate și integritate în orice context profesional</w:t>
            </w:r>
            <w:r w:rsidRPr="00826233">
              <w:rPr>
                <w:rFonts w:ascii="Times New Roman" w:hAnsi="Times New Roman"/>
              </w:rPr>
              <w:t>.</w:t>
            </w:r>
          </w:p>
          <w:p w14:paraId="7685DE48" w14:textId="1EEAA0DB" w:rsidR="009E65A9" w:rsidRPr="00826233" w:rsidRDefault="009E65A9" w:rsidP="009E65A9">
            <w:pPr>
              <w:spacing w:after="0" w:line="240" w:lineRule="auto"/>
              <w:jc w:val="both"/>
              <w:rPr>
                <w:rFonts w:ascii="Times New Roman" w:hAnsi="Times New Roman"/>
              </w:rPr>
            </w:pPr>
            <w:r w:rsidRPr="00826233">
              <w:rPr>
                <w:rFonts w:ascii="Times New Roman" w:hAnsi="Times New Roman"/>
                <w:b/>
                <w:bCs/>
              </w:rPr>
              <w:t>RA9.</w:t>
            </w:r>
            <w:r w:rsidR="00826233" w:rsidRPr="00826233">
              <w:rPr>
                <w:rFonts w:ascii="Times New Roman" w:hAnsi="Times New Roman"/>
              </w:rPr>
              <w:t xml:space="preserve"> Studentul/absolventul își asumă responsabilitatea menținerii unor standarde înalte de calitate în activitatea profesională, urmărind constant excelența în procesele, produsele și relațiile de la locul de muncă</w:t>
            </w:r>
            <w:r w:rsidRPr="00826233">
              <w:rPr>
                <w:rFonts w:ascii="Times New Roman" w:hAnsi="Times New Roman"/>
              </w:rPr>
              <w:t>.</w:t>
            </w:r>
            <w:bookmarkStart w:id="2" w:name="_Hlk209726778"/>
          </w:p>
          <w:p w14:paraId="4E90C458" w14:textId="00EC6102" w:rsidR="009B23A2" w:rsidRPr="009E65A9" w:rsidRDefault="009E65A9" w:rsidP="009E65A9">
            <w:pPr>
              <w:spacing w:after="0" w:line="240" w:lineRule="auto"/>
              <w:jc w:val="both"/>
              <w:rPr>
                <w:rFonts w:ascii="Times New Roman" w:hAnsi="Times New Roman"/>
                <w:color w:val="000000" w:themeColor="text1"/>
                <w:highlight w:val="yellow"/>
              </w:rPr>
            </w:pPr>
            <w:r w:rsidRPr="00826233">
              <w:rPr>
                <w:rFonts w:ascii="Times New Roman" w:hAnsi="Times New Roman"/>
                <w:b/>
                <w:bCs/>
              </w:rPr>
              <w:t>RA10.</w:t>
            </w:r>
            <w:r w:rsidR="00826233" w:rsidRPr="00826233">
              <w:rPr>
                <w:rFonts w:ascii="Times New Roman" w:hAnsi="Times New Roman"/>
              </w:rPr>
              <w:t xml:space="preserve"> Studentul/absolventul își organizează activitatea cu autonomie, disciplină și responsabilitate, asigurând îndeplinirea eficientă și la timp a sarcinilor</w:t>
            </w:r>
            <w:r w:rsidRPr="00826233">
              <w:rPr>
                <w:rFonts w:ascii="Times New Roman" w:hAnsi="Times New Roman"/>
              </w:rPr>
              <w:t>.</w:t>
            </w:r>
            <w:bookmarkEnd w:id="2"/>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62203FE6" w14:textId="078FE0B0" w:rsidR="009435B3" w:rsidRPr="009435B3" w:rsidRDefault="009435B3" w:rsidP="009435B3">
      <w:pPr>
        <w:spacing w:after="0" w:line="240" w:lineRule="auto"/>
        <w:jc w:val="both"/>
        <w:rPr>
          <w:rFonts w:ascii="Times New Roman" w:hAnsi="Times New Roman"/>
          <w:sz w:val="24"/>
          <w:szCs w:val="24"/>
          <w:lang w:val="pt-PT"/>
        </w:rPr>
      </w:pPr>
      <w:r w:rsidRPr="009435B3">
        <w:rPr>
          <w:rFonts w:ascii="Times New Roman" w:hAnsi="Times New Roman"/>
          <w:sz w:val="24"/>
          <w:szCs w:val="24"/>
          <w:lang w:val="pt-PT"/>
        </w:rPr>
        <w:t xml:space="preserve">Procesul didactic în cadrul cursului </w:t>
      </w:r>
      <w:r w:rsidR="00E56C99" w:rsidRPr="009E2EFB">
        <w:rPr>
          <w:rFonts w:ascii="Times New Roman" w:hAnsi="Times New Roman"/>
          <w:i/>
          <w:iCs/>
        </w:rPr>
        <w:t xml:space="preserve">Introducere în traductologie. Metodologia traducerii </w:t>
      </w:r>
      <w:proofErr w:type="spellStart"/>
      <w:r w:rsidR="00E56C99" w:rsidRPr="009E2EFB">
        <w:rPr>
          <w:rFonts w:ascii="Times New Roman" w:hAnsi="Times New Roman"/>
          <w:i/>
          <w:iCs/>
        </w:rPr>
        <w:t>şi</w:t>
      </w:r>
      <w:proofErr w:type="spellEnd"/>
      <w:r w:rsidR="00E56C99" w:rsidRPr="009E2EFB">
        <w:rPr>
          <w:rFonts w:ascii="Times New Roman" w:hAnsi="Times New Roman"/>
          <w:i/>
          <w:iCs/>
        </w:rPr>
        <w:t xml:space="preserve"> </w:t>
      </w:r>
      <w:proofErr w:type="spellStart"/>
      <w:r w:rsidR="00E56C99" w:rsidRPr="009E2EFB">
        <w:rPr>
          <w:rFonts w:ascii="Times New Roman" w:hAnsi="Times New Roman"/>
          <w:i/>
          <w:iCs/>
        </w:rPr>
        <w:t>iniţiere</w:t>
      </w:r>
      <w:proofErr w:type="spellEnd"/>
      <w:r w:rsidR="00E56C99" w:rsidRPr="009E2EFB">
        <w:rPr>
          <w:rFonts w:ascii="Times New Roman" w:hAnsi="Times New Roman"/>
          <w:i/>
          <w:iCs/>
        </w:rPr>
        <w:t xml:space="preserve"> în cercetare</w:t>
      </w:r>
      <w:r w:rsidRPr="009435B3">
        <w:rPr>
          <w:rFonts w:ascii="Times New Roman" w:hAnsi="Times New Roman"/>
          <w:sz w:val="24"/>
          <w:szCs w:val="24"/>
          <w:lang w:val="pt-PT"/>
        </w:rPr>
        <w:t xml:space="preserve"> va valorifica o paletă diversă de metode didactice, menite să sprijine formarea competențelor de cercetare specifice domeniului lingvistic. Vor fi utilizate metode expozitive, precum prelegerea și expunerea, pentru prezentarea conceptelor fundamentale ale cercetării științifice, a paradigmelor metodologice și a etapelor procesului de cercetare.</w:t>
      </w:r>
    </w:p>
    <w:p w14:paraId="308EC1A5" w14:textId="2041340A"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instrucțiuni de folosire aplicații informatice</w:t>
      </w:r>
      <w:r w:rsidR="009435B3">
        <w:rPr>
          <w:rFonts w:ascii="Times New Roman" w:hAnsi="Times New Roman"/>
          <w:sz w:val="24"/>
          <w:szCs w:val="24"/>
        </w:rPr>
        <w:t xml:space="preserve">, </w:t>
      </w:r>
      <w:r w:rsidRPr="001B7FAD">
        <w:rPr>
          <w:rFonts w:ascii="Times New Roman" w:hAnsi="Times New Roman"/>
          <w:sz w:val="24"/>
          <w:szCs w:val="24"/>
        </w:rPr>
        <w:t>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9159F5" w:rsidRPr="00AD6760" w14:paraId="2FAF5653" w14:textId="77777777" w:rsidTr="00332EFF">
        <w:trPr>
          <w:jc w:val="center"/>
        </w:trPr>
        <w:tc>
          <w:tcPr>
            <w:tcW w:w="1271" w:type="dxa"/>
            <w:vAlign w:val="center"/>
          </w:tcPr>
          <w:p w14:paraId="70FBC42F" w14:textId="050B956A"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I</w:t>
            </w:r>
          </w:p>
        </w:tc>
        <w:tc>
          <w:tcPr>
            <w:tcW w:w="8399" w:type="dxa"/>
          </w:tcPr>
          <w:p w14:paraId="1787ECFC" w14:textId="77777777" w:rsidR="009159F5" w:rsidRPr="009159F5" w:rsidRDefault="009159F5" w:rsidP="009159F5">
            <w:pPr>
              <w:spacing w:after="0"/>
              <w:rPr>
                <w:rFonts w:ascii="Times New Roman" w:hAnsi="Times New Roman"/>
                <w:b/>
                <w:color w:val="000000"/>
              </w:rPr>
            </w:pPr>
            <w:proofErr w:type="spellStart"/>
            <w:r w:rsidRPr="009159F5">
              <w:rPr>
                <w:rFonts w:ascii="Times New Roman" w:hAnsi="Times New Roman"/>
                <w:b/>
                <w:color w:val="000000"/>
              </w:rPr>
              <w:t>L’importance</w:t>
            </w:r>
            <w:proofErr w:type="spellEnd"/>
            <w:r w:rsidRPr="009159F5">
              <w:rPr>
                <w:rFonts w:ascii="Times New Roman" w:hAnsi="Times New Roman"/>
                <w:b/>
                <w:color w:val="000000"/>
              </w:rPr>
              <w:t xml:space="preserve"> de la traductologie </w:t>
            </w:r>
            <w:proofErr w:type="spellStart"/>
            <w:r w:rsidRPr="009159F5">
              <w:rPr>
                <w:rFonts w:ascii="Times New Roman" w:hAnsi="Times New Roman"/>
                <w:b/>
                <w:color w:val="000000"/>
              </w:rPr>
              <w:t>pour</w:t>
            </w:r>
            <w:proofErr w:type="spellEnd"/>
            <w:r w:rsidRPr="009159F5">
              <w:rPr>
                <w:rFonts w:ascii="Times New Roman" w:hAnsi="Times New Roman"/>
                <w:b/>
                <w:color w:val="000000"/>
              </w:rPr>
              <w:t xml:space="preserve"> la </w:t>
            </w:r>
            <w:proofErr w:type="spellStart"/>
            <w:r w:rsidRPr="009159F5">
              <w:rPr>
                <w:rFonts w:ascii="Times New Roman" w:hAnsi="Times New Roman"/>
                <w:b/>
                <w:color w:val="000000"/>
              </w:rPr>
              <w:t>filière</w:t>
            </w:r>
            <w:proofErr w:type="spellEnd"/>
            <w:r w:rsidRPr="009159F5">
              <w:rPr>
                <w:rFonts w:ascii="Times New Roman" w:hAnsi="Times New Roman"/>
                <w:b/>
                <w:color w:val="000000"/>
              </w:rPr>
              <w:t xml:space="preserve"> LEA</w:t>
            </w:r>
          </w:p>
          <w:p w14:paraId="549B2D41" w14:textId="77777777" w:rsidR="009159F5" w:rsidRPr="009159F5" w:rsidRDefault="009159F5" w:rsidP="009159F5">
            <w:pPr>
              <w:spacing w:after="0"/>
              <w:rPr>
                <w:rFonts w:ascii="Times New Roman" w:hAnsi="Times New Roman"/>
                <w:b/>
                <w:color w:val="000000"/>
              </w:rPr>
            </w:pPr>
            <w:proofErr w:type="spellStart"/>
            <w:r w:rsidRPr="009159F5">
              <w:rPr>
                <w:rFonts w:ascii="Times New Roman" w:hAnsi="Times New Roman"/>
                <w:b/>
                <w:bCs/>
                <w:i/>
                <w:iCs/>
              </w:rPr>
              <w:t>Bibliographie</w:t>
            </w:r>
            <w:proofErr w:type="spellEnd"/>
          </w:p>
          <w:p w14:paraId="6023E8CF" w14:textId="77777777" w:rsidR="009159F5" w:rsidRPr="009159F5" w:rsidRDefault="009159F5" w:rsidP="009159F5">
            <w:pPr>
              <w:widowControl w:val="0"/>
              <w:numPr>
                <w:ilvl w:val="0"/>
                <w:numId w:val="26"/>
              </w:numPr>
              <w:spacing w:after="0" w:line="240" w:lineRule="auto"/>
              <w:rPr>
                <w:rFonts w:ascii="Times New Roman" w:hAnsi="Times New Roman"/>
                <w:color w:val="000000"/>
              </w:rPr>
            </w:pPr>
            <w:proofErr w:type="spellStart"/>
            <w:r w:rsidRPr="009159F5">
              <w:rPr>
                <w:rFonts w:ascii="Times New Roman" w:hAnsi="Times New Roman"/>
                <w:color w:val="000000"/>
              </w:rPr>
              <w:t>Les</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apports</w:t>
            </w:r>
            <w:proofErr w:type="spellEnd"/>
            <w:r w:rsidRPr="009159F5">
              <w:rPr>
                <w:rFonts w:ascii="Times New Roman" w:hAnsi="Times New Roman"/>
                <w:color w:val="000000"/>
              </w:rPr>
              <w:t xml:space="preserve"> de la </w:t>
            </w:r>
            <w:proofErr w:type="spellStart"/>
            <w:r w:rsidRPr="009159F5">
              <w:rPr>
                <w:rFonts w:ascii="Times New Roman" w:hAnsi="Times New Roman"/>
                <w:color w:val="000000"/>
              </w:rPr>
              <w:t>linguistique</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comparée</w:t>
            </w:r>
            <w:proofErr w:type="spellEnd"/>
          </w:p>
          <w:p w14:paraId="05A240DB" w14:textId="60D0F7CD" w:rsidR="009159F5" w:rsidRPr="00D90288" w:rsidRDefault="009159F5" w:rsidP="009159F5">
            <w:pPr>
              <w:widowControl w:val="0"/>
              <w:numPr>
                <w:ilvl w:val="0"/>
                <w:numId w:val="26"/>
              </w:numPr>
              <w:spacing w:after="0" w:line="240" w:lineRule="auto"/>
              <w:jc w:val="both"/>
              <w:rPr>
                <w:rFonts w:ascii="Times New Roman" w:hAnsi="Times New Roman"/>
                <w:color w:val="000000"/>
              </w:rPr>
            </w:pPr>
            <w:proofErr w:type="spellStart"/>
            <w:r w:rsidRPr="009159F5">
              <w:rPr>
                <w:rFonts w:ascii="Times New Roman" w:hAnsi="Times New Roman"/>
                <w:color w:val="000000"/>
              </w:rPr>
              <w:t>Définition</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traditionnelle</w:t>
            </w:r>
            <w:proofErr w:type="spellEnd"/>
            <w:r w:rsidRPr="009159F5">
              <w:rPr>
                <w:rFonts w:ascii="Times New Roman" w:hAnsi="Times New Roman"/>
                <w:color w:val="000000"/>
              </w:rPr>
              <w:t xml:space="preserve"> de la </w:t>
            </w:r>
            <w:proofErr w:type="spellStart"/>
            <w:r w:rsidRPr="009159F5">
              <w:rPr>
                <w:rFonts w:ascii="Times New Roman" w:hAnsi="Times New Roman"/>
                <w:color w:val="000000"/>
              </w:rPr>
              <w:t>notion</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d’unité</w:t>
            </w:r>
            <w:proofErr w:type="spellEnd"/>
            <w:r w:rsidRPr="009159F5">
              <w:rPr>
                <w:rFonts w:ascii="Times New Roman" w:hAnsi="Times New Roman"/>
                <w:color w:val="000000"/>
              </w:rPr>
              <w:t xml:space="preserve"> de </w:t>
            </w:r>
            <w:proofErr w:type="spellStart"/>
            <w:r w:rsidRPr="009159F5">
              <w:rPr>
                <w:rFonts w:ascii="Times New Roman" w:hAnsi="Times New Roman"/>
                <w:color w:val="000000"/>
              </w:rPr>
              <w:t>traduction</w:t>
            </w:r>
            <w:proofErr w:type="spellEnd"/>
          </w:p>
        </w:tc>
        <w:tc>
          <w:tcPr>
            <w:tcW w:w="857" w:type="dxa"/>
          </w:tcPr>
          <w:p w14:paraId="1A6E81A5" w14:textId="77777777" w:rsidR="009159F5" w:rsidRPr="009159F5" w:rsidRDefault="009159F5" w:rsidP="009159F5">
            <w:pPr>
              <w:pStyle w:val="TableParagraph"/>
              <w:spacing w:line="206" w:lineRule="exact"/>
              <w:ind w:left="150" w:right="126" w:firstLine="9"/>
            </w:pPr>
          </w:p>
          <w:p w14:paraId="3C9EB5C0" w14:textId="1C7069D1" w:rsidR="009159F5" w:rsidRPr="009159F5" w:rsidRDefault="009159F5" w:rsidP="009159F5">
            <w:pPr>
              <w:spacing w:after="0" w:line="240" w:lineRule="auto"/>
              <w:jc w:val="center"/>
              <w:rPr>
                <w:rFonts w:ascii="Times New Roman" w:hAnsi="Times New Roman"/>
                <w:b/>
                <w:bCs/>
                <w:highlight w:val="yellow"/>
                <w:lang w:val="it-IT"/>
              </w:rPr>
            </w:pPr>
            <w:r w:rsidRPr="009159F5">
              <w:rPr>
                <w:rFonts w:ascii="Times New Roman" w:hAnsi="Times New Roman"/>
              </w:rPr>
              <w:t>2</w:t>
            </w:r>
          </w:p>
        </w:tc>
      </w:tr>
      <w:tr w:rsidR="009159F5" w:rsidRPr="00AD6760" w14:paraId="18ABA96D" w14:textId="77777777" w:rsidTr="00332EFF">
        <w:trPr>
          <w:jc w:val="center"/>
        </w:trPr>
        <w:tc>
          <w:tcPr>
            <w:tcW w:w="1271" w:type="dxa"/>
            <w:vAlign w:val="center"/>
          </w:tcPr>
          <w:p w14:paraId="748F843E" w14:textId="247DB6A0"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II</w:t>
            </w:r>
          </w:p>
        </w:tc>
        <w:tc>
          <w:tcPr>
            <w:tcW w:w="8399" w:type="dxa"/>
          </w:tcPr>
          <w:p w14:paraId="19EF9930" w14:textId="77777777" w:rsidR="009159F5" w:rsidRPr="009159F5" w:rsidRDefault="009159F5" w:rsidP="009159F5">
            <w:pPr>
              <w:suppressAutoHyphens/>
              <w:spacing w:after="0"/>
              <w:rPr>
                <w:rFonts w:ascii="Times New Roman" w:hAnsi="Times New Roman"/>
                <w:b/>
                <w:bCs/>
              </w:rPr>
            </w:pPr>
            <w:proofErr w:type="spellStart"/>
            <w:r w:rsidRPr="009159F5">
              <w:rPr>
                <w:rFonts w:ascii="Times New Roman" w:hAnsi="Times New Roman"/>
                <w:b/>
                <w:bCs/>
              </w:rPr>
              <w:t>Histoire</w:t>
            </w:r>
            <w:proofErr w:type="spellEnd"/>
            <w:r w:rsidRPr="009159F5">
              <w:rPr>
                <w:rFonts w:ascii="Times New Roman" w:hAnsi="Times New Roman"/>
                <w:b/>
                <w:bCs/>
              </w:rPr>
              <w:t xml:space="preserve"> de la traductologie </w:t>
            </w:r>
          </w:p>
          <w:p w14:paraId="17D479C4" w14:textId="77777777" w:rsidR="009159F5" w:rsidRPr="009159F5" w:rsidRDefault="009159F5" w:rsidP="009159F5">
            <w:pPr>
              <w:widowControl w:val="0"/>
              <w:numPr>
                <w:ilvl w:val="0"/>
                <w:numId w:val="26"/>
              </w:numPr>
              <w:suppressAutoHyphens/>
              <w:spacing w:after="0" w:line="240" w:lineRule="auto"/>
              <w:rPr>
                <w:rFonts w:ascii="Times New Roman" w:hAnsi="Times New Roman"/>
                <w:bCs/>
              </w:rPr>
            </w:pPr>
            <w:proofErr w:type="spellStart"/>
            <w:r w:rsidRPr="009159F5">
              <w:rPr>
                <w:rFonts w:ascii="Times New Roman" w:hAnsi="Times New Roman"/>
                <w:bCs/>
              </w:rPr>
              <w:t>Définition</w:t>
            </w:r>
            <w:proofErr w:type="spellEnd"/>
            <w:r w:rsidRPr="009159F5">
              <w:rPr>
                <w:rFonts w:ascii="Times New Roman" w:hAnsi="Times New Roman"/>
                <w:bCs/>
              </w:rPr>
              <w:t xml:space="preserve"> et terminologie</w:t>
            </w:r>
          </w:p>
          <w:p w14:paraId="40D13369" w14:textId="279BE6B9" w:rsidR="009159F5" w:rsidRPr="00D90288" w:rsidRDefault="009159F5" w:rsidP="009159F5">
            <w:pPr>
              <w:widowControl w:val="0"/>
              <w:numPr>
                <w:ilvl w:val="0"/>
                <w:numId w:val="26"/>
              </w:numPr>
              <w:suppressAutoHyphens/>
              <w:spacing w:after="0" w:line="240" w:lineRule="auto"/>
              <w:jc w:val="both"/>
              <w:rPr>
                <w:rFonts w:ascii="Times New Roman" w:hAnsi="Times New Roman"/>
                <w:bCs/>
              </w:rPr>
            </w:pPr>
            <w:proofErr w:type="spellStart"/>
            <w:r w:rsidRPr="009159F5">
              <w:rPr>
                <w:rFonts w:ascii="Times New Roman" w:hAnsi="Times New Roman"/>
                <w:bCs/>
              </w:rPr>
              <w:t>Que</w:t>
            </w:r>
            <w:proofErr w:type="spellEnd"/>
            <w:r w:rsidRPr="009159F5">
              <w:rPr>
                <w:rFonts w:ascii="Times New Roman" w:hAnsi="Times New Roman"/>
                <w:bCs/>
              </w:rPr>
              <w:t xml:space="preserve"> </w:t>
            </w:r>
            <w:proofErr w:type="spellStart"/>
            <w:r w:rsidRPr="009159F5">
              <w:rPr>
                <w:rFonts w:ascii="Times New Roman" w:hAnsi="Times New Roman"/>
                <w:bCs/>
              </w:rPr>
              <w:t>fait</w:t>
            </w:r>
            <w:proofErr w:type="spellEnd"/>
            <w:r w:rsidRPr="009159F5">
              <w:rPr>
                <w:rFonts w:ascii="Times New Roman" w:hAnsi="Times New Roman"/>
                <w:bCs/>
              </w:rPr>
              <w:t xml:space="preserve"> la traductologie? – </w:t>
            </w:r>
            <w:proofErr w:type="spellStart"/>
            <w:r w:rsidRPr="009159F5">
              <w:rPr>
                <w:rFonts w:ascii="Times New Roman" w:hAnsi="Times New Roman"/>
                <w:bCs/>
              </w:rPr>
              <w:t>L’objet</w:t>
            </w:r>
            <w:proofErr w:type="spellEnd"/>
            <w:r w:rsidRPr="009159F5">
              <w:rPr>
                <w:rFonts w:ascii="Times New Roman" w:hAnsi="Times New Roman"/>
                <w:bCs/>
              </w:rPr>
              <w:t xml:space="preserve"> de la traductologie</w:t>
            </w:r>
          </w:p>
        </w:tc>
        <w:tc>
          <w:tcPr>
            <w:tcW w:w="857" w:type="dxa"/>
          </w:tcPr>
          <w:p w14:paraId="34AE2AC5" w14:textId="49CF3617" w:rsidR="009159F5" w:rsidRPr="009159F5" w:rsidRDefault="009159F5" w:rsidP="009159F5">
            <w:pPr>
              <w:spacing w:after="0" w:line="240" w:lineRule="auto"/>
              <w:jc w:val="center"/>
              <w:rPr>
                <w:rFonts w:ascii="Times New Roman" w:hAnsi="Times New Roman"/>
                <w:b/>
                <w:bCs/>
                <w:highlight w:val="yellow"/>
                <w:lang w:val="it-IT"/>
              </w:rPr>
            </w:pPr>
            <w:r>
              <w:rPr>
                <w:rFonts w:ascii="Times New Roman" w:hAnsi="Times New Roman"/>
              </w:rPr>
              <w:t>2</w:t>
            </w:r>
          </w:p>
        </w:tc>
      </w:tr>
      <w:tr w:rsidR="009159F5" w:rsidRPr="00AD6760" w14:paraId="389DF12A" w14:textId="77777777" w:rsidTr="00332EFF">
        <w:trPr>
          <w:jc w:val="center"/>
        </w:trPr>
        <w:tc>
          <w:tcPr>
            <w:tcW w:w="1271" w:type="dxa"/>
            <w:vAlign w:val="center"/>
          </w:tcPr>
          <w:p w14:paraId="0C8F769E" w14:textId="64E74B94"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III</w:t>
            </w:r>
          </w:p>
        </w:tc>
        <w:tc>
          <w:tcPr>
            <w:tcW w:w="8399" w:type="dxa"/>
          </w:tcPr>
          <w:p w14:paraId="76C651D4" w14:textId="39D7CCC4" w:rsidR="009159F5" w:rsidRPr="009159F5" w:rsidRDefault="009159F5" w:rsidP="009159F5">
            <w:pPr>
              <w:spacing w:after="0"/>
              <w:rPr>
                <w:rFonts w:ascii="Times New Roman" w:hAnsi="Times New Roman"/>
                <w:highlight w:val="yellow"/>
                <w:lang w:val="pt-PT"/>
              </w:rPr>
            </w:pPr>
            <w:r w:rsidRPr="009159F5">
              <w:rPr>
                <w:rFonts w:ascii="Times New Roman" w:hAnsi="Times New Roman"/>
                <w:b/>
                <w:color w:val="000000"/>
              </w:rPr>
              <w:t xml:space="preserve">La </w:t>
            </w:r>
            <w:proofErr w:type="spellStart"/>
            <w:r w:rsidRPr="009159F5">
              <w:rPr>
                <w:rFonts w:ascii="Times New Roman" w:hAnsi="Times New Roman"/>
                <w:b/>
                <w:color w:val="000000"/>
              </w:rPr>
              <w:t>recherche</w:t>
            </w:r>
            <w:proofErr w:type="spellEnd"/>
            <w:r w:rsidRPr="009159F5">
              <w:rPr>
                <w:rFonts w:ascii="Times New Roman" w:hAnsi="Times New Roman"/>
                <w:b/>
                <w:color w:val="000000"/>
              </w:rPr>
              <w:t xml:space="preserve"> </w:t>
            </w:r>
            <w:proofErr w:type="spellStart"/>
            <w:r w:rsidRPr="009159F5">
              <w:rPr>
                <w:rFonts w:ascii="Times New Roman" w:hAnsi="Times New Roman"/>
                <w:b/>
                <w:color w:val="000000"/>
              </w:rPr>
              <w:t>empirique</w:t>
            </w:r>
            <w:proofErr w:type="spellEnd"/>
            <w:r w:rsidRPr="009159F5">
              <w:rPr>
                <w:rFonts w:ascii="Times New Roman" w:hAnsi="Times New Roman"/>
                <w:b/>
                <w:color w:val="000000"/>
              </w:rPr>
              <w:t xml:space="preserve"> en traductologie </w:t>
            </w:r>
            <w:r w:rsidRPr="009159F5">
              <w:rPr>
                <w:rFonts w:ascii="Times New Roman" w:hAnsi="Times New Roman"/>
                <w:color w:val="000000"/>
              </w:rPr>
              <w:t>(</w:t>
            </w:r>
            <w:r w:rsidRPr="009159F5">
              <w:rPr>
                <w:rFonts w:ascii="Times New Roman" w:hAnsi="Times New Roman"/>
                <w:color w:val="000000"/>
                <w:lang w:val="fr-FR"/>
              </w:rPr>
              <w:t xml:space="preserve">répondre à des questions de recherche par </w:t>
            </w:r>
            <w:r w:rsidRPr="009159F5">
              <w:rPr>
                <w:rFonts w:ascii="Times New Roman" w:hAnsi="Times New Roman"/>
                <w:bCs/>
                <w:color w:val="000000"/>
                <w:lang w:val="fr-FR"/>
              </w:rPr>
              <w:t>le recueil et l’analyse de données)</w:t>
            </w:r>
          </w:p>
        </w:tc>
        <w:tc>
          <w:tcPr>
            <w:tcW w:w="857" w:type="dxa"/>
          </w:tcPr>
          <w:p w14:paraId="313E2854" w14:textId="5B93B961" w:rsidR="009159F5" w:rsidRPr="009159F5" w:rsidRDefault="009159F5" w:rsidP="009159F5">
            <w:pPr>
              <w:spacing w:after="0" w:line="240" w:lineRule="auto"/>
              <w:jc w:val="center"/>
              <w:rPr>
                <w:rFonts w:ascii="Times New Roman" w:hAnsi="Times New Roman"/>
                <w:b/>
                <w:bCs/>
                <w:highlight w:val="yellow"/>
                <w:lang w:val="it-IT"/>
              </w:rPr>
            </w:pPr>
            <w:r>
              <w:rPr>
                <w:rFonts w:ascii="Times New Roman" w:hAnsi="Times New Roman"/>
              </w:rPr>
              <w:t>2</w:t>
            </w:r>
          </w:p>
        </w:tc>
      </w:tr>
      <w:tr w:rsidR="009159F5" w:rsidRPr="00AD6760" w14:paraId="2CC7EA92" w14:textId="77777777" w:rsidTr="00332EFF">
        <w:trPr>
          <w:jc w:val="center"/>
        </w:trPr>
        <w:tc>
          <w:tcPr>
            <w:tcW w:w="1271" w:type="dxa"/>
            <w:vAlign w:val="center"/>
          </w:tcPr>
          <w:p w14:paraId="1E399926" w14:textId="3388CF94"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IV</w:t>
            </w:r>
          </w:p>
        </w:tc>
        <w:tc>
          <w:tcPr>
            <w:tcW w:w="8399" w:type="dxa"/>
          </w:tcPr>
          <w:p w14:paraId="22B505D2" w14:textId="436CB536" w:rsidR="009159F5" w:rsidRPr="009159F5" w:rsidRDefault="009159F5" w:rsidP="009159F5">
            <w:pPr>
              <w:suppressAutoHyphens/>
              <w:spacing w:after="0"/>
              <w:jc w:val="both"/>
              <w:rPr>
                <w:rFonts w:ascii="Times New Roman" w:hAnsi="Times New Roman"/>
                <w:bCs/>
              </w:rPr>
            </w:pPr>
            <w:proofErr w:type="spellStart"/>
            <w:r w:rsidRPr="009159F5">
              <w:rPr>
                <w:rFonts w:ascii="Times New Roman" w:hAnsi="Times New Roman"/>
                <w:b/>
                <w:bCs/>
              </w:rPr>
              <w:t>Les</w:t>
            </w:r>
            <w:proofErr w:type="spellEnd"/>
            <w:r w:rsidRPr="009159F5">
              <w:rPr>
                <w:rFonts w:ascii="Times New Roman" w:hAnsi="Times New Roman"/>
                <w:b/>
                <w:bCs/>
              </w:rPr>
              <w:t xml:space="preserve"> </w:t>
            </w:r>
            <w:proofErr w:type="spellStart"/>
            <w:r w:rsidRPr="009159F5">
              <w:rPr>
                <w:rFonts w:ascii="Times New Roman" w:hAnsi="Times New Roman"/>
                <w:b/>
                <w:bCs/>
              </w:rPr>
              <w:t>procédés</w:t>
            </w:r>
            <w:proofErr w:type="spellEnd"/>
            <w:r w:rsidRPr="009159F5">
              <w:rPr>
                <w:rFonts w:ascii="Times New Roman" w:hAnsi="Times New Roman"/>
                <w:b/>
                <w:bCs/>
              </w:rPr>
              <w:t xml:space="preserve"> de </w:t>
            </w:r>
            <w:proofErr w:type="spellStart"/>
            <w:r w:rsidRPr="009159F5">
              <w:rPr>
                <w:rFonts w:ascii="Times New Roman" w:hAnsi="Times New Roman"/>
                <w:b/>
                <w:bCs/>
              </w:rPr>
              <w:t>traduction</w:t>
            </w:r>
            <w:proofErr w:type="spellEnd"/>
            <w:r w:rsidRPr="009159F5">
              <w:rPr>
                <w:rFonts w:ascii="Times New Roman" w:hAnsi="Times New Roman"/>
                <w:bCs/>
              </w:rPr>
              <w:t xml:space="preserve"> (</w:t>
            </w:r>
            <w:proofErr w:type="spellStart"/>
            <w:r w:rsidRPr="009159F5">
              <w:rPr>
                <w:rFonts w:ascii="Times New Roman" w:hAnsi="Times New Roman"/>
                <w:bCs/>
              </w:rPr>
              <w:t>emprunt</w:t>
            </w:r>
            <w:proofErr w:type="spellEnd"/>
            <w:r w:rsidRPr="009159F5">
              <w:rPr>
                <w:rFonts w:ascii="Times New Roman" w:hAnsi="Times New Roman"/>
                <w:bCs/>
              </w:rPr>
              <w:t xml:space="preserve">, </w:t>
            </w:r>
            <w:proofErr w:type="spellStart"/>
            <w:r w:rsidRPr="009159F5">
              <w:rPr>
                <w:rFonts w:ascii="Times New Roman" w:hAnsi="Times New Roman"/>
                <w:bCs/>
              </w:rPr>
              <w:t>calque</w:t>
            </w:r>
            <w:proofErr w:type="spellEnd"/>
            <w:r w:rsidRPr="009159F5">
              <w:rPr>
                <w:rFonts w:ascii="Times New Roman" w:hAnsi="Times New Roman"/>
                <w:bCs/>
              </w:rPr>
              <w:t xml:space="preserve">, </w:t>
            </w:r>
            <w:proofErr w:type="spellStart"/>
            <w:r w:rsidRPr="009159F5">
              <w:rPr>
                <w:rFonts w:ascii="Times New Roman" w:hAnsi="Times New Roman"/>
                <w:bCs/>
              </w:rPr>
              <w:t>traduction</w:t>
            </w:r>
            <w:proofErr w:type="spellEnd"/>
            <w:r w:rsidRPr="009159F5">
              <w:rPr>
                <w:rFonts w:ascii="Times New Roman" w:hAnsi="Times New Roman"/>
                <w:bCs/>
              </w:rPr>
              <w:t xml:space="preserve"> </w:t>
            </w:r>
            <w:proofErr w:type="spellStart"/>
            <w:r w:rsidRPr="009159F5">
              <w:rPr>
                <w:rFonts w:ascii="Times New Roman" w:hAnsi="Times New Roman"/>
                <w:bCs/>
              </w:rPr>
              <w:t>littéraire</w:t>
            </w:r>
            <w:proofErr w:type="spellEnd"/>
            <w:r w:rsidRPr="009159F5">
              <w:rPr>
                <w:rFonts w:ascii="Times New Roman" w:hAnsi="Times New Roman"/>
                <w:bCs/>
              </w:rPr>
              <w:t xml:space="preserve">, </w:t>
            </w:r>
            <w:proofErr w:type="spellStart"/>
            <w:r w:rsidRPr="009159F5">
              <w:rPr>
                <w:rFonts w:ascii="Times New Roman" w:hAnsi="Times New Roman"/>
                <w:bCs/>
              </w:rPr>
              <w:t>transposition</w:t>
            </w:r>
            <w:proofErr w:type="spellEnd"/>
            <w:r w:rsidRPr="009159F5">
              <w:rPr>
                <w:rFonts w:ascii="Times New Roman" w:hAnsi="Times New Roman"/>
                <w:bCs/>
              </w:rPr>
              <w:t xml:space="preserve">, </w:t>
            </w:r>
            <w:proofErr w:type="spellStart"/>
            <w:r w:rsidRPr="009159F5">
              <w:rPr>
                <w:rFonts w:ascii="Times New Roman" w:hAnsi="Times New Roman"/>
                <w:bCs/>
              </w:rPr>
              <w:t>modulation</w:t>
            </w:r>
            <w:proofErr w:type="spellEnd"/>
            <w:r w:rsidRPr="009159F5">
              <w:rPr>
                <w:rFonts w:ascii="Times New Roman" w:hAnsi="Times New Roman"/>
                <w:bCs/>
              </w:rPr>
              <w:t xml:space="preserve">, </w:t>
            </w:r>
            <w:proofErr w:type="spellStart"/>
            <w:r w:rsidRPr="009159F5">
              <w:rPr>
                <w:rFonts w:ascii="Times New Roman" w:hAnsi="Times New Roman"/>
                <w:bCs/>
              </w:rPr>
              <w:t>étoffement</w:t>
            </w:r>
            <w:proofErr w:type="spellEnd"/>
            <w:r w:rsidRPr="009159F5">
              <w:rPr>
                <w:rFonts w:ascii="Times New Roman" w:hAnsi="Times New Roman"/>
                <w:bCs/>
              </w:rPr>
              <w:t xml:space="preserve">, </w:t>
            </w:r>
            <w:proofErr w:type="spellStart"/>
            <w:r w:rsidRPr="009159F5">
              <w:rPr>
                <w:rFonts w:ascii="Times New Roman" w:hAnsi="Times New Roman"/>
                <w:bCs/>
              </w:rPr>
              <w:t>chassé-croisé</w:t>
            </w:r>
            <w:proofErr w:type="spellEnd"/>
            <w:r w:rsidRPr="009159F5">
              <w:rPr>
                <w:rFonts w:ascii="Times New Roman" w:hAnsi="Times New Roman"/>
                <w:bCs/>
              </w:rPr>
              <w:t xml:space="preserve">, </w:t>
            </w:r>
            <w:proofErr w:type="spellStart"/>
            <w:r w:rsidRPr="009159F5">
              <w:rPr>
                <w:rFonts w:ascii="Times New Roman" w:hAnsi="Times New Roman"/>
                <w:bCs/>
              </w:rPr>
              <w:t>collocations</w:t>
            </w:r>
            <w:proofErr w:type="spellEnd"/>
            <w:r w:rsidRPr="009159F5">
              <w:rPr>
                <w:rFonts w:ascii="Times New Roman" w:hAnsi="Times New Roman"/>
                <w:bCs/>
              </w:rPr>
              <w:t>)</w:t>
            </w:r>
          </w:p>
        </w:tc>
        <w:tc>
          <w:tcPr>
            <w:tcW w:w="857" w:type="dxa"/>
          </w:tcPr>
          <w:p w14:paraId="15AD19EA" w14:textId="5E9A8CA6" w:rsidR="009159F5" w:rsidRPr="009159F5" w:rsidRDefault="009159F5" w:rsidP="009159F5">
            <w:pPr>
              <w:spacing w:after="0" w:line="240" w:lineRule="auto"/>
              <w:jc w:val="center"/>
              <w:rPr>
                <w:rFonts w:ascii="Times New Roman" w:hAnsi="Times New Roman"/>
                <w:b/>
                <w:bCs/>
                <w:highlight w:val="yellow"/>
              </w:rPr>
            </w:pPr>
            <w:r w:rsidRPr="009159F5">
              <w:rPr>
                <w:rFonts w:ascii="Times New Roman" w:hAnsi="Times New Roman"/>
              </w:rPr>
              <w:t>2</w:t>
            </w:r>
          </w:p>
        </w:tc>
      </w:tr>
      <w:tr w:rsidR="009159F5" w:rsidRPr="00AD6760" w14:paraId="0CBD9111" w14:textId="77777777" w:rsidTr="00332EFF">
        <w:trPr>
          <w:jc w:val="center"/>
        </w:trPr>
        <w:tc>
          <w:tcPr>
            <w:tcW w:w="1271" w:type="dxa"/>
            <w:vAlign w:val="center"/>
          </w:tcPr>
          <w:p w14:paraId="0C7E9E3C" w14:textId="22901F68"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V</w:t>
            </w:r>
          </w:p>
        </w:tc>
        <w:tc>
          <w:tcPr>
            <w:tcW w:w="8399" w:type="dxa"/>
          </w:tcPr>
          <w:p w14:paraId="7B098FC9" w14:textId="77777777" w:rsidR="009159F5" w:rsidRPr="009159F5" w:rsidRDefault="009159F5" w:rsidP="009159F5">
            <w:pPr>
              <w:suppressAutoHyphens/>
              <w:spacing w:after="0"/>
              <w:rPr>
                <w:rFonts w:ascii="Times New Roman" w:hAnsi="Times New Roman"/>
                <w:bCs/>
                <w:color w:val="000000"/>
                <w:lang w:val="fr-FR"/>
              </w:rPr>
            </w:pPr>
            <w:r w:rsidRPr="009159F5">
              <w:rPr>
                <w:rFonts w:ascii="Times New Roman" w:hAnsi="Times New Roman"/>
                <w:b/>
                <w:bCs/>
                <w:color w:val="000000"/>
                <w:lang w:val="fr-FR"/>
              </w:rPr>
              <w:t>Les processus de traduction</w:t>
            </w:r>
            <w:r w:rsidRPr="009159F5">
              <w:rPr>
                <w:rFonts w:ascii="Times New Roman" w:hAnsi="Times New Roman"/>
                <w:bCs/>
                <w:color w:val="000000"/>
                <w:lang w:val="fr-FR"/>
              </w:rPr>
              <w:t xml:space="preserve"> </w:t>
            </w:r>
          </w:p>
          <w:p w14:paraId="38DE09C1" w14:textId="77777777" w:rsidR="009159F5" w:rsidRPr="009159F5" w:rsidRDefault="009159F5" w:rsidP="009159F5">
            <w:pPr>
              <w:widowControl w:val="0"/>
              <w:numPr>
                <w:ilvl w:val="0"/>
                <w:numId w:val="26"/>
              </w:numPr>
              <w:suppressAutoHyphens/>
              <w:spacing w:after="0" w:line="240" w:lineRule="auto"/>
              <w:jc w:val="both"/>
              <w:rPr>
                <w:rFonts w:ascii="Times New Roman" w:hAnsi="Times New Roman"/>
                <w:b/>
                <w:bCs/>
                <w:color w:val="000000"/>
              </w:rPr>
            </w:pPr>
            <w:r w:rsidRPr="009159F5">
              <w:rPr>
                <w:rFonts w:ascii="Times New Roman" w:hAnsi="Times New Roman"/>
                <w:bCs/>
                <w:iCs/>
                <w:color w:val="000000"/>
                <w:lang w:val="fr-FR"/>
              </w:rPr>
              <w:t xml:space="preserve">Comment fait-on pour traduire, différences entre débutants et traducteurs/interprètes confirmés, que font les traducteurs face à des difficultés particulières, effets de la </w:t>
            </w:r>
            <w:r w:rsidRPr="009159F5">
              <w:rPr>
                <w:rFonts w:ascii="Times New Roman" w:hAnsi="Times New Roman"/>
                <w:bCs/>
                <w:iCs/>
                <w:color w:val="000000"/>
                <w:lang w:val="fr-FR"/>
              </w:rPr>
              <w:lastRenderedPageBreak/>
              <w:t>directionnalité…</w:t>
            </w:r>
          </w:p>
          <w:p w14:paraId="70892A4D" w14:textId="39291525" w:rsidR="009159F5" w:rsidRPr="009159F5" w:rsidRDefault="009159F5" w:rsidP="009159F5">
            <w:pPr>
              <w:spacing w:after="0"/>
              <w:rPr>
                <w:rFonts w:ascii="Times New Roman" w:hAnsi="Times New Roman"/>
                <w:highlight w:val="yellow"/>
              </w:rPr>
            </w:pPr>
            <w:proofErr w:type="spellStart"/>
            <w:r w:rsidRPr="009159F5">
              <w:rPr>
                <w:rFonts w:ascii="Times New Roman" w:hAnsi="Times New Roman"/>
                <w:bCs/>
                <w:color w:val="000000"/>
              </w:rPr>
              <w:t>Interprétation</w:t>
            </w:r>
            <w:proofErr w:type="spellEnd"/>
            <w:r w:rsidRPr="009159F5">
              <w:rPr>
                <w:rFonts w:ascii="Times New Roman" w:hAnsi="Times New Roman"/>
                <w:bCs/>
                <w:color w:val="000000"/>
              </w:rPr>
              <w:t xml:space="preserve"> consecutive et </w:t>
            </w:r>
            <w:proofErr w:type="spellStart"/>
            <w:r w:rsidRPr="009159F5">
              <w:rPr>
                <w:rFonts w:ascii="Times New Roman" w:hAnsi="Times New Roman"/>
                <w:bCs/>
                <w:color w:val="000000"/>
              </w:rPr>
              <w:t>simultanée</w:t>
            </w:r>
            <w:proofErr w:type="spellEnd"/>
          </w:p>
        </w:tc>
        <w:tc>
          <w:tcPr>
            <w:tcW w:w="857" w:type="dxa"/>
          </w:tcPr>
          <w:p w14:paraId="5928C940" w14:textId="0257482A" w:rsidR="009159F5" w:rsidRPr="009159F5" w:rsidRDefault="009159F5" w:rsidP="009159F5">
            <w:pPr>
              <w:spacing w:after="0" w:line="240" w:lineRule="auto"/>
              <w:jc w:val="center"/>
              <w:rPr>
                <w:rFonts w:ascii="Times New Roman" w:hAnsi="Times New Roman"/>
                <w:b/>
                <w:bCs/>
                <w:highlight w:val="yellow"/>
              </w:rPr>
            </w:pPr>
            <w:r>
              <w:rPr>
                <w:rFonts w:ascii="Times New Roman" w:hAnsi="Times New Roman"/>
              </w:rPr>
              <w:lastRenderedPageBreak/>
              <w:t>2</w:t>
            </w:r>
          </w:p>
        </w:tc>
      </w:tr>
      <w:tr w:rsidR="009159F5" w:rsidRPr="00AD6760" w14:paraId="63209E08" w14:textId="77777777" w:rsidTr="136E1F19">
        <w:trPr>
          <w:jc w:val="center"/>
        </w:trPr>
        <w:tc>
          <w:tcPr>
            <w:tcW w:w="1271" w:type="dxa"/>
            <w:vAlign w:val="center"/>
          </w:tcPr>
          <w:p w14:paraId="2277214C" w14:textId="23804343"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VI</w:t>
            </w:r>
          </w:p>
        </w:tc>
        <w:tc>
          <w:tcPr>
            <w:tcW w:w="8399" w:type="dxa"/>
          </w:tcPr>
          <w:p w14:paraId="4F452B76" w14:textId="781CF2B9" w:rsidR="009159F5" w:rsidRPr="009159F5" w:rsidRDefault="009159F5" w:rsidP="009159F5">
            <w:pPr>
              <w:spacing w:after="0"/>
              <w:rPr>
                <w:rFonts w:ascii="Times New Roman" w:hAnsi="Times New Roman"/>
                <w:highlight w:val="yellow"/>
              </w:rPr>
            </w:pPr>
            <w:r w:rsidRPr="009159F5">
              <w:rPr>
                <w:rFonts w:ascii="Times New Roman" w:hAnsi="Times New Roman"/>
                <w:b/>
                <w:bCs/>
                <w:color w:val="000000"/>
                <w:lang w:val="fr-FR"/>
              </w:rPr>
              <w:t>La qualité du travail en traduction</w:t>
            </w:r>
            <w:r w:rsidRPr="009159F5">
              <w:rPr>
                <w:rFonts w:ascii="Times New Roman" w:hAnsi="Times New Roman"/>
                <w:bCs/>
                <w:color w:val="000000"/>
                <w:lang w:val="fr-FR"/>
              </w:rPr>
              <w:t xml:space="preserve"> </w:t>
            </w:r>
            <w:r w:rsidRPr="009159F5">
              <w:rPr>
                <w:rFonts w:ascii="Times New Roman" w:hAnsi="Times New Roman"/>
                <w:bCs/>
                <w:i/>
                <w:iCs/>
                <w:color w:val="000000"/>
                <w:lang w:val="fr-FR"/>
              </w:rPr>
              <w:t>(Quelle est sa nature, comment la mesurer, comment est-elle perçue par les utilisateurs des services de traduction…)</w:t>
            </w:r>
          </w:p>
        </w:tc>
        <w:tc>
          <w:tcPr>
            <w:tcW w:w="857" w:type="dxa"/>
            <w:vAlign w:val="center"/>
          </w:tcPr>
          <w:p w14:paraId="2BA13951" w14:textId="3B1B9586"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55E80252" w14:textId="77777777" w:rsidTr="136E1F19">
        <w:trPr>
          <w:jc w:val="center"/>
        </w:trPr>
        <w:tc>
          <w:tcPr>
            <w:tcW w:w="1271" w:type="dxa"/>
            <w:vAlign w:val="center"/>
          </w:tcPr>
          <w:p w14:paraId="7028817C" w14:textId="32D3B6D5"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VII</w:t>
            </w:r>
          </w:p>
        </w:tc>
        <w:tc>
          <w:tcPr>
            <w:tcW w:w="8399" w:type="dxa"/>
          </w:tcPr>
          <w:p w14:paraId="09988B96" w14:textId="77777777" w:rsidR="009159F5" w:rsidRPr="009159F5" w:rsidRDefault="009159F5" w:rsidP="009159F5">
            <w:pPr>
              <w:suppressAutoHyphens/>
              <w:spacing w:after="0"/>
              <w:jc w:val="both"/>
              <w:rPr>
                <w:rFonts w:ascii="Times New Roman" w:hAnsi="Times New Roman"/>
                <w:b/>
                <w:bCs/>
                <w:color w:val="000000"/>
                <w:lang w:val="fr-FR"/>
              </w:rPr>
            </w:pPr>
            <w:r w:rsidRPr="009159F5">
              <w:rPr>
                <w:rFonts w:ascii="Times New Roman" w:hAnsi="Times New Roman"/>
                <w:b/>
                <w:bCs/>
                <w:color w:val="000000"/>
                <w:lang w:val="fr-FR"/>
              </w:rPr>
              <w:t xml:space="preserve">Centres d’intérêt dans la recherche </w:t>
            </w:r>
            <w:proofErr w:type="spellStart"/>
            <w:r w:rsidRPr="009159F5">
              <w:rPr>
                <w:rFonts w:ascii="Times New Roman" w:hAnsi="Times New Roman"/>
                <w:b/>
                <w:bCs/>
                <w:color w:val="000000"/>
                <w:lang w:val="fr-FR"/>
              </w:rPr>
              <w:t>traductologique</w:t>
            </w:r>
            <w:proofErr w:type="spellEnd"/>
            <w:r w:rsidRPr="009159F5">
              <w:rPr>
                <w:rFonts w:ascii="Times New Roman" w:hAnsi="Times New Roman"/>
                <w:b/>
                <w:bCs/>
                <w:color w:val="000000"/>
                <w:lang w:val="fr-FR"/>
              </w:rPr>
              <w:t xml:space="preserve"> </w:t>
            </w:r>
          </w:p>
          <w:p w14:paraId="5CFC67D5" w14:textId="2452470A" w:rsidR="009159F5" w:rsidRPr="00D90288" w:rsidRDefault="009159F5" w:rsidP="009159F5">
            <w:pPr>
              <w:widowControl w:val="0"/>
              <w:numPr>
                <w:ilvl w:val="0"/>
                <w:numId w:val="26"/>
              </w:numPr>
              <w:suppressAutoHyphens/>
              <w:spacing w:after="0" w:line="240" w:lineRule="auto"/>
              <w:jc w:val="both"/>
              <w:rPr>
                <w:rFonts w:ascii="Times New Roman" w:hAnsi="Times New Roman"/>
                <w:bCs/>
                <w:i/>
                <w:iCs/>
                <w:color w:val="000000"/>
                <w:lang w:val="fr-FR"/>
              </w:rPr>
            </w:pPr>
            <w:r w:rsidRPr="009159F5">
              <w:rPr>
                <w:rFonts w:ascii="Times New Roman" w:hAnsi="Times New Roman"/>
                <w:bCs/>
                <w:color w:val="000000"/>
                <w:lang w:val="fr-FR"/>
              </w:rPr>
              <w:t xml:space="preserve">La formation à la traduction </w:t>
            </w:r>
            <w:r w:rsidRPr="009159F5">
              <w:rPr>
                <w:rFonts w:ascii="Times New Roman" w:hAnsi="Times New Roman"/>
                <w:bCs/>
                <w:i/>
                <w:iCs/>
                <w:color w:val="000000"/>
                <w:lang w:val="fr-FR"/>
              </w:rPr>
              <w:t>(principes, méthodes, résultats, examens…</w:t>
            </w:r>
            <w:r w:rsidRPr="009159F5">
              <w:rPr>
                <w:rFonts w:ascii="Times New Roman" w:hAnsi="Times New Roman"/>
                <w:bCs/>
                <w:iCs/>
                <w:color w:val="000000"/>
                <w:lang w:val="fr-FR"/>
              </w:rPr>
              <w:t>)</w:t>
            </w:r>
            <w:r w:rsidRPr="009159F5">
              <w:rPr>
                <w:rFonts w:ascii="Times New Roman" w:hAnsi="Times New Roman"/>
                <w:bCs/>
                <w:i/>
                <w:iCs/>
                <w:color w:val="000000"/>
                <w:lang w:val="fr-FR"/>
              </w:rPr>
              <w:t xml:space="preserve"> </w:t>
            </w:r>
          </w:p>
        </w:tc>
        <w:tc>
          <w:tcPr>
            <w:tcW w:w="857" w:type="dxa"/>
            <w:vAlign w:val="center"/>
          </w:tcPr>
          <w:p w14:paraId="5A2844E6" w14:textId="405981F7"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4B32D1F0" w14:textId="77777777" w:rsidTr="136E1F19">
        <w:trPr>
          <w:jc w:val="center"/>
        </w:trPr>
        <w:tc>
          <w:tcPr>
            <w:tcW w:w="1271" w:type="dxa"/>
            <w:vAlign w:val="center"/>
          </w:tcPr>
          <w:p w14:paraId="6449DB19" w14:textId="627D1296"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VIII</w:t>
            </w:r>
          </w:p>
        </w:tc>
        <w:tc>
          <w:tcPr>
            <w:tcW w:w="8399" w:type="dxa"/>
          </w:tcPr>
          <w:p w14:paraId="0067484B" w14:textId="09F61DC9" w:rsidR="009159F5" w:rsidRPr="009159F5" w:rsidRDefault="009159F5" w:rsidP="009159F5">
            <w:pPr>
              <w:pStyle w:val="Default"/>
              <w:rPr>
                <w:b/>
                <w:sz w:val="22"/>
                <w:szCs w:val="22"/>
              </w:rPr>
            </w:pPr>
            <w:proofErr w:type="spellStart"/>
            <w:r w:rsidRPr="009159F5">
              <w:rPr>
                <w:b/>
                <w:sz w:val="22"/>
                <w:szCs w:val="22"/>
                <w:shd w:val="clear" w:color="auto" w:fill="FFFFFF"/>
              </w:rPr>
              <w:t>Trois</w:t>
            </w:r>
            <w:proofErr w:type="spellEnd"/>
            <w:r w:rsidRPr="009159F5">
              <w:rPr>
                <w:b/>
                <w:sz w:val="22"/>
                <w:szCs w:val="22"/>
                <w:shd w:val="clear" w:color="auto" w:fill="FFFFFF"/>
              </w:rPr>
              <w:t xml:space="preserve"> </w:t>
            </w:r>
            <w:proofErr w:type="spellStart"/>
            <w:r w:rsidRPr="009159F5">
              <w:rPr>
                <w:b/>
                <w:sz w:val="22"/>
                <w:szCs w:val="22"/>
                <w:shd w:val="clear" w:color="auto" w:fill="FFFFFF"/>
              </w:rPr>
              <w:t>variantes</w:t>
            </w:r>
            <w:proofErr w:type="spellEnd"/>
            <w:r w:rsidRPr="009159F5">
              <w:rPr>
                <w:b/>
                <w:sz w:val="22"/>
                <w:szCs w:val="22"/>
                <w:shd w:val="clear" w:color="auto" w:fill="FFFFFF"/>
              </w:rPr>
              <w:t xml:space="preserve"> de </w:t>
            </w:r>
            <w:proofErr w:type="spellStart"/>
            <w:r w:rsidRPr="009159F5">
              <w:rPr>
                <w:b/>
                <w:sz w:val="22"/>
                <w:szCs w:val="22"/>
                <w:shd w:val="clear" w:color="auto" w:fill="FFFFFF"/>
              </w:rPr>
              <w:t>l’activité</w:t>
            </w:r>
            <w:proofErr w:type="spellEnd"/>
            <w:r w:rsidRPr="009159F5">
              <w:rPr>
                <w:b/>
                <w:sz w:val="22"/>
                <w:szCs w:val="22"/>
                <w:shd w:val="clear" w:color="auto" w:fill="FFFFFF"/>
              </w:rPr>
              <w:t xml:space="preserve"> </w:t>
            </w:r>
            <w:proofErr w:type="spellStart"/>
            <w:r w:rsidRPr="009159F5">
              <w:rPr>
                <w:b/>
                <w:sz w:val="22"/>
                <w:szCs w:val="22"/>
                <w:shd w:val="clear" w:color="auto" w:fill="FFFFFF"/>
              </w:rPr>
              <w:t>traduisante</w:t>
            </w:r>
            <w:proofErr w:type="spellEnd"/>
            <w:r w:rsidRPr="009159F5">
              <w:rPr>
                <w:rStyle w:val="apple-converted-space"/>
                <w:sz w:val="22"/>
                <w:szCs w:val="22"/>
                <w:shd w:val="clear" w:color="auto" w:fill="FFFFFF"/>
              </w:rPr>
              <w:t> (</w:t>
            </w:r>
            <w:r w:rsidRPr="009159F5">
              <w:rPr>
                <w:sz w:val="22"/>
                <w:szCs w:val="22"/>
                <w:shd w:val="clear" w:color="auto" w:fill="FFFFFF"/>
              </w:rPr>
              <w:t xml:space="preserve">la </w:t>
            </w:r>
            <w:proofErr w:type="spellStart"/>
            <w:r w:rsidRPr="009159F5">
              <w:rPr>
                <w:sz w:val="22"/>
                <w:szCs w:val="22"/>
                <w:shd w:val="clear" w:color="auto" w:fill="FFFFFF"/>
              </w:rPr>
              <w:t>traduction</w:t>
            </w:r>
            <w:proofErr w:type="spellEnd"/>
            <w:r w:rsidRPr="009159F5">
              <w:rPr>
                <w:sz w:val="22"/>
                <w:szCs w:val="22"/>
                <w:shd w:val="clear" w:color="auto" w:fill="FFFFFF"/>
              </w:rPr>
              <w:t xml:space="preserve"> </w:t>
            </w:r>
            <w:proofErr w:type="spellStart"/>
            <w:r w:rsidRPr="009159F5">
              <w:rPr>
                <w:sz w:val="22"/>
                <w:szCs w:val="22"/>
                <w:shd w:val="clear" w:color="auto" w:fill="FFFFFF"/>
              </w:rPr>
              <w:t>automatique</w:t>
            </w:r>
            <w:proofErr w:type="spellEnd"/>
            <w:r w:rsidRPr="009159F5">
              <w:rPr>
                <w:sz w:val="22"/>
                <w:szCs w:val="22"/>
                <w:shd w:val="clear" w:color="auto" w:fill="FFFFFF"/>
              </w:rPr>
              <w:t xml:space="preserve"> – TA, la </w:t>
            </w:r>
            <w:proofErr w:type="spellStart"/>
            <w:r w:rsidRPr="009159F5">
              <w:rPr>
                <w:sz w:val="22"/>
                <w:szCs w:val="22"/>
                <w:shd w:val="clear" w:color="auto" w:fill="FFFFFF"/>
              </w:rPr>
              <w:t>traduction</w:t>
            </w:r>
            <w:proofErr w:type="spellEnd"/>
            <w:r w:rsidRPr="009159F5">
              <w:rPr>
                <w:sz w:val="22"/>
                <w:szCs w:val="22"/>
                <w:shd w:val="clear" w:color="auto" w:fill="FFFFFF"/>
              </w:rPr>
              <w:t xml:space="preserve"> </w:t>
            </w:r>
            <w:proofErr w:type="spellStart"/>
            <w:r w:rsidRPr="009159F5">
              <w:rPr>
                <w:sz w:val="22"/>
                <w:szCs w:val="22"/>
                <w:shd w:val="clear" w:color="auto" w:fill="FFFFFF"/>
              </w:rPr>
              <w:t>automatique</w:t>
            </w:r>
            <w:proofErr w:type="spellEnd"/>
            <w:r w:rsidRPr="009159F5">
              <w:rPr>
                <w:sz w:val="22"/>
                <w:szCs w:val="22"/>
                <w:shd w:val="clear" w:color="auto" w:fill="FFFFFF"/>
              </w:rPr>
              <w:t xml:space="preserve"> </w:t>
            </w:r>
            <w:proofErr w:type="spellStart"/>
            <w:r w:rsidRPr="009159F5">
              <w:rPr>
                <w:sz w:val="22"/>
                <w:szCs w:val="22"/>
                <w:shd w:val="clear" w:color="auto" w:fill="FFFFFF"/>
              </w:rPr>
              <w:t>sous</w:t>
            </w:r>
            <w:proofErr w:type="spellEnd"/>
            <w:r w:rsidRPr="009159F5">
              <w:rPr>
                <w:sz w:val="22"/>
                <w:szCs w:val="22"/>
                <w:shd w:val="clear" w:color="auto" w:fill="FFFFFF"/>
              </w:rPr>
              <w:t xml:space="preserve"> </w:t>
            </w:r>
            <w:proofErr w:type="spellStart"/>
            <w:r w:rsidRPr="009159F5">
              <w:rPr>
                <w:sz w:val="22"/>
                <w:szCs w:val="22"/>
                <w:shd w:val="clear" w:color="auto" w:fill="FFFFFF"/>
              </w:rPr>
              <w:t>contrôle</w:t>
            </w:r>
            <w:proofErr w:type="spellEnd"/>
            <w:r w:rsidRPr="009159F5">
              <w:rPr>
                <w:sz w:val="22"/>
                <w:szCs w:val="22"/>
                <w:shd w:val="clear" w:color="auto" w:fill="FFFFFF"/>
              </w:rPr>
              <w:t xml:space="preserve"> de </w:t>
            </w:r>
            <w:proofErr w:type="spellStart"/>
            <w:r w:rsidRPr="009159F5">
              <w:rPr>
                <w:sz w:val="22"/>
                <w:szCs w:val="22"/>
                <w:shd w:val="clear" w:color="auto" w:fill="FFFFFF"/>
              </w:rPr>
              <w:t>l’homme</w:t>
            </w:r>
            <w:proofErr w:type="spellEnd"/>
            <w:r w:rsidRPr="009159F5">
              <w:rPr>
                <w:sz w:val="22"/>
                <w:szCs w:val="22"/>
                <w:shd w:val="clear" w:color="auto" w:fill="FFFFFF"/>
              </w:rPr>
              <w:t xml:space="preserve">, la </w:t>
            </w:r>
            <w:proofErr w:type="spellStart"/>
            <w:r w:rsidRPr="009159F5">
              <w:rPr>
                <w:sz w:val="22"/>
                <w:szCs w:val="22"/>
                <w:shd w:val="clear" w:color="auto" w:fill="FFFFFF"/>
              </w:rPr>
              <w:t>traduction</w:t>
            </w:r>
            <w:proofErr w:type="spellEnd"/>
            <w:r w:rsidRPr="009159F5">
              <w:rPr>
                <w:sz w:val="22"/>
                <w:szCs w:val="22"/>
                <w:shd w:val="clear" w:color="auto" w:fill="FFFFFF"/>
              </w:rPr>
              <w:t xml:space="preserve"> </w:t>
            </w:r>
            <w:proofErr w:type="spellStart"/>
            <w:r w:rsidRPr="009159F5">
              <w:rPr>
                <w:sz w:val="22"/>
                <w:szCs w:val="22"/>
                <w:shd w:val="clear" w:color="auto" w:fill="FFFFFF"/>
              </w:rPr>
              <w:t>humaine</w:t>
            </w:r>
            <w:proofErr w:type="spellEnd"/>
            <w:r w:rsidRPr="009159F5">
              <w:rPr>
                <w:sz w:val="22"/>
                <w:szCs w:val="22"/>
                <w:shd w:val="clear" w:color="auto" w:fill="FFFFFF"/>
              </w:rPr>
              <w:t xml:space="preserve"> </w:t>
            </w:r>
            <w:proofErr w:type="spellStart"/>
            <w:r w:rsidRPr="009159F5">
              <w:rPr>
                <w:sz w:val="22"/>
                <w:szCs w:val="22"/>
                <w:shd w:val="clear" w:color="auto" w:fill="FFFFFF"/>
              </w:rPr>
              <w:t>assistée</w:t>
            </w:r>
            <w:proofErr w:type="spellEnd"/>
            <w:r w:rsidRPr="009159F5">
              <w:rPr>
                <w:sz w:val="22"/>
                <w:szCs w:val="22"/>
                <w:shd w:val="clear" w:color="auto" w:fill="FFFFFF"/>
              </w:rPr>
              <w:t xml:space="preserve"> par </w:t>
            </w:r>
            <w:proofErr w:type="spellStart"/>
            <w:r w:rsidRPr="009159F5">
              <w:rPr>
                <w:sz w:val="22"/>
                <w:szCs w:val="22"/>
                <w:shd w:val="clear" w:color="auto" w:fill="FFFFFF"/>
              </w:rPr>
              <w:t>ordinateur</w:t>
            </w:r>
            <w:proofErr w:type="spellEnd"/>
            <w:r w:rsidRPr="009159F5">
              <w:rPr>
                <w:sz w:val="22"/>
                <w:szCs w:val="22"/>
                <w:shd w:val="clear" w:color="auto" w:fill="FFFFFF"/>
              </w:rPr>
              <w:t>)</w:t>
            </w:r>
          </w:p>
        </w:tc>
        <w:tc>
          <w:tcPr>
            <w:tcW w:w="857" w:type="dxa"/>
            <w:vAlign w:val="center"/>
          </w:tcPr>
          <w:p w14:paraId="154D228A" w14:textId="11D7DC6C" w:rsidR="009159F5" w:rsidRPr="009159F5" w:rsidRDefault="009159F5" w:rsidP="009159F5">
            <w:pPr>
              <w:spacing w:after="0" w:line="240" w:lineRule="auto"/>
              <w:jc w:val="center"/>
              <w:rPr>
                <w:rFonts w:ascii="Times New Roman" w:hAnsi="Times New Roman"/>
              </w:rPr>
            </w:pPr>
            <w:r>
              <w:rPr>
                <w:rFonts w:ascii="Times New Roman" w:hAnsi="Times New Roman"/>
              </w:rPr>
              <w:t>4</w:t>
            </w:r>
          </w:p>
        </w:tc>
      </w:tr>
      <w:tr w:rsidR="009159F5" w:rsidRPr="00AD6760" w14:paraId="77308F74" w14:textId="77777777" w:rsidTr="136E1F19">
        <w:trPr>
          <w:jc w:val="center"/>
        </w:trPr>
        <w:tc>
          <w:tcPr>
            <w:tcW w:w="1271" w:type="dxa"/>
            <w:vAlign w:val="center"/>
          </w:tcPr>
          <w:p w14:paraId="2759EC94" w14:textId="18B66863"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IX</w:t>
            </w:r>
          </w:p>
        </w:tc>
        <w:tc>
          <w:tcPr>
            <w:tcW w:w="8399" w:type="dxa"/>
          </w:tcPr>
          <w:p w14:paraId="3FD5B54B" w14:textId="0FB9F4E4" w:rsidR="009159F5" w:rsidRPr="009159F5" w:rsidRDefault="009159F5" w:rsidP="009159F5">
            <w:pPr>
              <w:pStyle w:val="Default"/>
              <w:rPr>
                <w:b/>
                <w:sz w:val="22"/>
                <w:szCs w:val="22"/>
                <w:shd w:val="clear" w:color="auto" w:fill="FFFFFF"/>
              </w:rPr>
            </w:pPr>
            <w:proofErr w:type="spellStart"/>
            <w:r w:rsidRPr="009159F5">
              <w:rPr>
                <w:b/>
                <w:sz w:val="22"/>
                <w:szCs w:val="22"/>
                <w:shd w:val="clear" w:color="auto" w:fill="FFFFFF"/>
              </w:rPr>
              <w:t>Quel</w:t>
            </w:r>
            <w:proofErr w:type="spellEnd"/>
            <w:r w:rsidRPr="009159F5">
              <w:rPr>
                <w:b/>
                <w:sz w:val="22"/>
                <w:szCs w:val="22"/>
                <w:shd w:val="clear" w:color="auto" w:fill="FFFFFF"/>
              </w:rPr>
              <w:t xml:space="preserve"> </w:t>
            </w:r>
            <w:proofErr w:type="spellStart"/>
            <w:r w:rsidRPr="009159F5">
              <w:rPr>
                <w:b/>
                <w:sz w:val="22"/>
                <w:szCs w:val="22"/>
                <w:shd w:val="clear" w:color="auto" w:fill="FFFFFF"/>
              </w:rPr>
              <w:t>rapport</w:t>
            </w:r>
            <w:proofErr w:type="spellEnd"/>
            <w:r w:rsidRPr="009159F5">
              <w:rPr>
                <w:b/>
                <w:sz w:val="22"/>
                <w:szCs w:val="22"/>
                <w:shd w:val="clear" w:color="auto" w:fill="FFFFFF"/>
              </w:rPr>
              <w:t xml:space="preserve"> </w:t>
            </w:r>
            <w:proofErr w:type="spellStart"/>
            <w:r w:rsidRPr="009159F5">
              <w:rPr>
                <w:b/>
                <w:sz w:val="22"/>
                <w:szCs w:val="22"/>
                <w:shd w:val="clear" w:color="auto" w:fill="FFFFFF"/>
              </w:rPr>
              <w:t>entre</w:t>
            </w:r>
            <w:proofErr w:type="spellEnd"/>
            <w:r w:rsidRPr="009159F5">
              <w:rPr>
                <w:b/>
                <w:sz w:val="22"/>
                <w:szCs w:val="22"/>
                <w:shd w:val="clear" w:color="auto" w:fill="FFFFFF"/>
              </w:rPr>
              <w:t xml:space="preserve"> </w:t>
            </w:r>
            <w:proofErr w:type="spellStart"/>
            <w:r w:rsidRPr="009159F5">
              <w:rPr>
                <w:b/>
                <w:sz w:val="22"/>
                <w:szCs w:val="22"/>
                <w:shd w:val="clear" w:color="auto" w:fill="FFFFFF"/>
              </w:rPr>
              <w:t>homme</w:t>
            </w:r>
            <w:proofErr w:type="spellEnd"/>
            <w:r w:rsidRPr="009159F5">
              <w:rPr>
                <w:b/>
                <w:sz w:val="22"/>
                <w:szCs w:val="22"/>
                <w:shd w:val="clear" w:color="auto" w:fill="FFFFFF"/>
              </w:rPr>
              <w:t xml:space="preserve"> et </w:t>
            </w:r>
            <w:proofErr w:type="spellStart"/>
            <w:r w:rsidRPr="009159F5">
              <w:rPr>
                <w:b/>
                <w:sz w:val="22"/>
                <w:szCs w:val="22"/>
                <w:shd w:val="clear" w:color="auto" w:fill="FFFFFF"/>
              </w:rPr>
              <w:t>machine</w:t>
            </w:r>
            <w:proofErr w:type="spellEnd"/>
            <w:r w:rsidRPr="009159F5">
              <w:rPr>
                <w:b/>
                <w:sz w:val="22"/>
                <w:szCs w:val="22"/>
                <w:shd w:val="clear" w:color="auto" w:fill="FFFFFF"/>
              </w:rPr>
              <w:t>?</w:t>
            </w:r>
            <w:r w:rsidRPr="009159F5">
              <w:rPr>
                <w:rStyle w:val="apple-converted-space"/>
                <w:b/>
                <w:sz w:val="22"/>
                <w:szCs w:val="22"/>
                <w:shd w:val="clear" w:color="auto" w:fill="FFFFFF"/>
              </w:rPr>
              <w:t> </w:t>
            </w:r>
            <w:r w:rsidRPr="009159F5">
              <w:rPr>
                <w:rStyle w:val="apple-converted-space"/>
                <w:sz w:val="22"/>
                <w:szCs w:val="22"/>
                <w:shd w:val="clear" w:color="auto" w:fill="FFFFFF"/>
              </w:rPr>
              <w:t>(</w:t>
            </w:r>
            <w:proofErr w:type="spellStart"/>
            <w:r w:rsidRPr="009159F5">
              <w:rPr>
                <w:rStyle w:val="apple-converted-space"/>
                <w:sz w:val="22"/>
                <w:szCs w:val="22"/>
                <w:shd w:val="clear" w:color="auto" w:fill="FFFFFF"/>
              </w:rPr>
              <w:t>modifications</w:t>
            </w:r>
            <w:proofErr w:type="spellEnd"/>
            <w:r w:rsidRPr="009159F5">
              <w:rPr>
                <w:rStyle w:val="apple-converted-space"/>
                <w:sz w:val="22"/>
                <w:szCs w:val="22"/>
                <w:shd w:val="clear" w:color="auto" w:fill="FFFFFF"/>
              </w:rPr>
              <w:t xml:space="preserve"> </w:t>
            </w:r>
            <w:proofErr w:type="spellStart"/>
            <w:r w:rsidRPr="009159F5">
              <w:rPr>
                <w:rStyle w:val="apple-converted-space"/>
                <w:sz w:val="22"/>
                <w:szCs w:val="22"/>
                <w:shd w:val="clear" w:color="auto" w:fill="FFFFFF"/>
              </w:rPr>
              <w:t>qui</w:t>
            </w:r>
            <w:proofErr w:type="spellEnd"/>
            <w:r w:rsidRPr="009159F5">
              <w:rPr>
                <w:rStyle w:val="apple-converted-space"/>
                <w:sz w:val="22"/>
                <w:szCs w:val="22"/>
                <w:shd w:val="clear" w:color="auto" w:fill="FFFFFF"/>
              </w:rPr>
              <w:t xml:space="preserve"> </w:t>
            </w:r>
            <w:proofErr w:type="spellStart"/>
            <w:r w:rsidRPr="009159F5">
              <w:rPr>
                <w:rStyle w:val="apple-converted-space"/>
                <w:sz w:val="22"/>
                <w:szCs w:val="22"/>
                <w:shd w:val="clear" w:color="auto" w:fill="FFFFFF"/>
              </w:rPr>
              <w:t>visent</w:t>
            </w:r>
            <w:proofErr w:type="spellEnd"/>
            <w:r w:rsidRPr="009159F5">
              <w:rPr>
                <w:rStyle w:val="apple-converted-space"/>
                <w:sz w:val="22"/>
                <w:szCs w:val="22"/>
                <w:shd w:val="clear" w:color="auto" w:fill="FFFFFF"/>
              </w:rPr>
              <w:t xml:space="preserve"> </w:t>
            </w:r>
            <w:proofErr w:type="spellStart"/>
            <w:r w:rsidRPr="009159F5">
              <w:rPr>
                <w:sz w:val="22"/>
                <w:szCs w:val="22"/>
                <w:shd w:val="clear" w:color="auto" w:fill="FFFFFF"/>
              </w:rPr>
              <w:t>l’environnement</w:t>
            </w:r>
            <w:proofErr w:type="spellEnd"/>
            <w:r w:rsidRPr="009159F5">
              <w:rPr>
                <w:sz w:val="22"/>
                <w:szCs w:val="22"/>
                <w:shd w:val="clear" w:color="auto" w:fill="FFFFFF"/>
              </w:rPr>
              <w:t xml:space="preserve"> de </w:t>
            </w:r>
            <w:proofErr w:type="spellStart"/>
            <w:r w:rsidRPr="009159F5">
              <w:rPr>
                <w:sz w:val="22"/>
                <w:szCs w:val="22"/>
                <w:shd w:val="clear" w:color="auto" w:fill="FFFFFF"/>
              </w:rPr>
              <w:t>travail</w:t>
            </w:r>
            <w:proofErr w:type="spellEnd"/>
            <w:r w:rsidRPr="009159F5">
              <w:rPr>
                <w:sz w:val="22"/>
                <w:szCs w:val="22"/>
                <w:shd w:val="clear" w:color="auto" w:fill="FFFFFF"/>
              </w:rPr>
              <w:t xml:space="preserve">, le </w:t>
            </w:r>
            <w:proofErr w:type="spellStart"/>
            <w:r w:rsidRPr="009159F5">
              <w:rPr>
                <w:sz w:val="22"/>
                <w:szCs w:val="22"/>
                <w:shd w:val="clear" w:color="auto" w:fill="FFFFFF"/>
              </w:rPr>
              <w:t>fonctionnement</w:t>
            </w:r>
            <w:proofErr w:type="spellEnd"/>
            <w:r w:rsidRPr="009159F5">
              <w:rPr>
                <w:sz w:val="22"/>
                <w:szCs w:val="22"/>
                <w:shd w:val="clear" w:color="auto" w:fill="FFFFFF"/>
              </w:rPr>
              <w:t xml:space="preserve"> du </w:t>
            </w:r>
            <w:proofErr w:type="spellStart"/>
            <w:r w:rsidRPr="009159F5">
              <w:rPr>
                <w:sz w:val="22"/>
                <w:szCs w:val="22"/>
                <w:shd w:val="clear" w:color="auto" w:fill="FFFFFF"/>
              </w:rPr>
              <w:t>traducteur</w:t>
            </w:r>
            <w:proofErr w:type="spellEnd"/>
            <w:r w:rsidRPr="009159F5">
              <w:rPr>
                <w:rStyle w:val="apple-converted-space"/>
                <w:sz w:val="22"/>
                <w:szCs w:val="22"/>
                <w:shd w:val="clear" w:color="auto" w:fill="FFFFFF"/>
              </w:rPr>
              <w:t xml:space="preserve">, </w:t>
            </w:r>
            <w:proofErr w:type="spellStart"/>
            <w:r w:rsidRPr="009159F5">
              <w:rPr>
                <w:rStyle w:val="apple-converted-space"/>
                <w:sz w:val="22"/>
                <w:szCs w:val="22"/>
                <w:shd w:val="clear" w:color="auto" w:fill="FFFFFF"/>
              </w:rPr>
              <w:t>l</w:t>
            </w:r>
            <w:r w:rsidRPr="009159F5">
              <w:rPr>
                <w:sz w:val="22"/>
                <w:szCs w:val="22"/>
                <w:shd w:val="clear" w:color="auto" w:fill="FFFFFF"/>
              </w:rPr>
              <w:t>es</w:t>
            </w:r>
            <w:proofErr w:type="spellEnd"/>
            <w:r w:rsidRPr="009159F5">
              <w:rPr>
                <w:sz w:val="22"/>
                <w:szCs w:val="22"/>
                <w:shd w:val="clear" w:color="auto" w:fill="FFFFFF"/>
              </w:rPr>
              <w:t xml:space="preserve"> </w:t>
            </w:r>
            <w:proofErr w:type="spellStart"/>
            <w:r w:rsidRPr="009159F5">
              <w:rPr>
                <w:sz w:val="22"/>
                <w:szCs w:val="22"/>
                <w:shd w:val="clear" w:color="auto" w:fill="FFFFFF"/>
              </w:rPr>
              <w:t>attentes</w:t>
            </w:r>
            <w:proofErr w:type="spellEnd"/>
            <w:r w:rsidRPr="009159F5">
              <w:rPr>
                <w:sz w:val="22"/>
                <w:szCs w:val="22"/>
                <w:shd w:val="clear" w:color="auto" w:fill="FFFFFF"/>
              </w:rPr>
              <w:t xml:space="preserve"> des </w:t>
            </w:r>
            <w:proofErr w:type="spellStart"/>
            <w:r w:rsidRPr="009159F5">
              <w:rPr>
                <w:sz w:val="22"/>
                <w:szCs w:val="22"/>
                <w:shd w:val="clear" w:color="auto" w:fill="FFFFFF"/>
              </w:rPr>
              <w:t>clients</w:t>
            </w:r>
            <w:proofErr w:type="spellEnd"/>
            <w:r w:rsidRPr="009159F5">
              <w:rPr>
                <w:rStyle w:val="apple-converted-space"/>
                <w:sz w:val="22"/>
                <w:szCs w:val="22"/>
                <w:shd w:val="clear" w:color="auto" w:fill="FFFFFF"/>
              </w:rPr>
              <w:t xml:space="preserve">, </w:t>
            </w:r>
            <w:proofErr w:type="spellStart"/>
            <w:r w:rsidRPr="009159F5">
              <w:rPr>
                <w:rStyle w:val="apple-converted-space"/>
                <w:sz w:val="22"/>
                <w:szCs w:val="22"/>
                <w:shd w:val="clear" w:color="auto" w:fill="FFFFFF"/>
              </w:rPr>
              <w:t>l</w:t>
            </w:r>
            <w:r w:rsidRPr="009159F5">
              <w:rPr>
                <w:sz w:val="22"/>
                <w:szCs w:val="22"/>
                <w:shd w:val="clear" w:color="auto" w:fill="FFFFFF"/>
              </w:rPr>
              <w:t>es</w:t>
            </w:r>
            <w:proofErr w:type="spellEnd"/>
            <w:r w:rsidRPr="009159F5">
              <w:rPr>
                <w:sz w:val="22"/>
                <w:szCs w:val="22"/>
                <w:shd w:val="clear" w:color="auto" w:fill="FFFFFF"/>
              </w:rPr>
              <w:t xml:space="preserve"> </w:t>
            </w:r>
            <w:proofErr w:type="spellStart"/>
            <w:r w:rsidRPr="009159F5">
              <w:rPr>
                <w:sz w:val="22"/>
                <w:szCs w:val="22"/>
                <w:shd w:val="clear" w:color="auto" w:fill="FFFFFF"/>
              </w:rPr>
              <w:t>pratiques</w:t>
            </w:r>
            <w:proofErr w:type="spellEnd"/>
            <w:r w:rsidRPr="009159F5">
              <w:rPr>
                <w:sz w:val="22"/>
                <w:szCs w:val="22"/>
                <w:shd w:val="clear" w:color="auto" w:fill="FFFFFF"/>
              </w:rPr>
              <w:t xml:space="preserve"> </w:t>
            </w:r>
            <w:proofErr w:type="spellStart"/>
            <w:r w:rsidRPr="009159F5">
              <w:rPr>
                <w:sz w:val="22"/>
                <w:szCs w:val="22"/>
                <w:shd w:val="clear" w:color="auto" w:fill="FFFFFF"/>
              </w:rPr>
              <w:t>tarifaires</w:t>
            </w:r>
            <w:proofErr w:type="spellEnd"/>
            <w:r w:rsidRPr="009159F5">
              <w:rPr>
                <w:sz w:val="22"/>
                <w:szCs w:val="22"/>
                <w:shd w:val="clear" w:color="auto" w:fill="FFFFFF"/>
              </w:rPr>
              <w:t xml:space="preserve">, </w:t>
            </w:r>
            <w:proofErr w:type="spellStart"/>
            <w:r w:rsidRPr="009159F5">
              <w:rPr>
                <w:sz w:val="22"/>
                <w:szCs w:val="22"/>
                <w:shd w:val="clear" w:color="auto" w:fill="FFFFFF"/>
              </w:rPr>
              <w:t>l’identité</w:t>
            </w:r>
            <w:proofErr w:type="spellEnd"/>
            <w:r w:rsidRPr="009159F5">
              <w:rPr>
                <w:sz w:val="22"/>
                <w:szCs w:val="22"/>
                <w:shd w:val="clear" w:color="auto" w:fill="FFFFFF"/>
              </w:rPr>
              <w:t xml:space="preserve"> </w:t>
            </w:r>
            <w:proofErr w:type="spellStart"/>
            <w:r w:rsidRPr="009159F5">
              <w:rPr>
                <w:sz w:val="22"/>
                <w:szCs w:val="22"/>
                <w:shd w:val="clear" w:color="auto" w:fill="FFFFFF"/>
              </w:rPr>
              <w:t>professionnelle</w:t>
            </w:r>
            <w:proofErr w:type="spellEnd"/>
            <w:r w:rsidRPr="009159F5">
              <w:rPr>
                <w:sz w:val="22"/>
                <w:szCs w:val="22"/>
                <w:shd w:val="clear" w:color="auto" w:fill="FFFFFF"/>
              </w:rPr>
              <w:t>)</w:t>
            </w:r>
          </w:p>
        </w:tc>
        <w:tc>
          <w:tcPr>
            <w:tcW w:w="857" w:type="dxa"/>
            <w:vAlign w:val="center"/>
          </w:tcPr>
          <w:p w14:paraId="0498DBB0" w14:textId="020ECB08"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4EA75F1D" w14:textId="77777777" w:rsidTr="136E1F19">
        <w:trPr>
          <w:jc w:val="center"/>
        </w:trPr>
        <w:tc>
          <w:tcPr>
            <w:tcW w:w="1271" w:type="dxa"/>
            <w:vAlign w:val="center"/>
          </w:tcPr>
          <w:p w14:paraId="2E85E290" w14:textId="28CF7004"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X</w:t>
            </w:r>
          </w:p>
        </w:tc>
        <w:tc>
          <w:tcPr>
            <w:tcW w:w="8399" w:type="dxa"/>
          </w:tcPr>
          <w:p w14:paraId="6BF49376" w14:textId="77777777" w:rsidR="009159F5" w:rsidRPr="009159F5" w:rsidRDefault="009159F5" w:rsidP="009159F5">
            <w:pPr>
              <w:pStyle w:val="Default"/>
              <w:rPr>
                <w:b/>
                <w:bCs/>
                <w:sz w:val="22"/>
                <w:szCs w:val="22"/>
              </w:rPr>
            </w:pPr>
            <w:r w:rsidRPr="009159F5">
              <w:rPr>
                <w:b/>
                <w:bCs/>
                <w:sz w:val="22"/>
                <w:szCs w:val="22"/>
              </w:rPr>
              <w:t xml:space="preserve">La </w:t>
            </w:r>
            <w:proofErr w:type="spellStart"/>
            <w:r w:rsidRPr="009159F5">
              <w:rPr>
                <w:b/>
                <w:bCs/>
                <w:sz w:val="22"/>
                <w:szCs w:val="22"/>
              </w:rPr>
              <w:t>bibliographie</w:t>
            </w:r>
            <w:proofErr w:type="spellEnd"/>
            <w:r w:rsidRPr="009159F5">
              <w:rPr>
                <w:b/>
                <w:bCs/>
                <w:sz w:val="22"/>
                <w:szCs w:val="22"/>
              </w:rPr>
              <w:t xml:space="preserve">: un </w:t>
            </w:r>
            <w:proofErr w:type="spellStart"/>
            <w:r w:rsidRPr="009159F5">
              <w:rPr>
                <w:b/>
                <w:bCs/>
                <w:sz w:val="22"/>
                <w:szCs w:val="22"/>
              </w:rPr>
              <w:t>outil</w:t>
            </w:r>
            <w:proofErr w:type="spellEnd"/>
            <w:r w:rsidRPr="009159F5">
              <w:rPr>
                <w:b/>
                <w:bCs/>
                <w:sz w:val="22"/>
                <w:szCs w:val="22"/>
              </w:rPr>
              <w:t xml:space="preserve"> de </w:t>
            </w:r>
            <w:proofErr w:type="spellStart"/>
            <w:r w:rsidRPr="009159F5">
              <w:rPr>
                <w:b/>
                <w:bCs/>
                <w:sz w:val="22"/>
                <w:szCs w:val="22"/>
              </w:rPr>
              <w:t>recherche</w:t>
            </w:r>
            <w:proofErr w:type="spellEnd"/>
            <w:r w:rsidRPr="009159F5">
              <w:rPr>
                <w:b/>
                <w:bCs/>
                <w:sz w:val="22"/>
                <w:szCs w:val="22"/>
              </w:rPr>
              <w:t xml:space="preserve"> </w:t>
            </w:r>
          </w:p>
          <w:p w14:paraId="20C9FE65" w14:textId="77777777" w:rsidR="009159F5" w:rsidRPr="009159F5" w:rsidRDefault="009159F5" w:rsidP="009159F5">
            <w:pPr>
              <w:pStyle w:val="Default"/>
              <w:numPr>
                <w:ilvl w:val="0"/>
                <w:numId w:val="26"/>
              </w:numPr>
              <w:rPr>
                <w:sz w:val="22"/>
                <w:szCs w:val="22"/>
              </w:rPr>
            </w:pPr>
            <w:proofErr w:type="spellStart"/>
            <w:r w:rsidRPr="009159F5">
              <w:rPr>
                <w:bCs/>
                <w:sz w:val="22"/>
                <w:szCs w:val="22"/>
              </w:rPr>
              <w:t>Constituer</w:t>
            </w:r>
            <w:proofErr w:type="spellEnd"/>
            <w:r w:rsidRPr="009159F5">
              <w:rPr>
                <w:bCs/>
                <w:sz w:val="22"/>
                <w:szCs w:val="22"/>
              </w:rPr>
              <w:t xml:space="preserve"> </w:t>
            </w:r>
            <w:proofErr w:type="spellStart"/>
            <w:r w:rsidRPr="009159F5">
              <w:rPr>
                <w:bCs/>
                <w:sz w:val="22"/>
                <w:szCs w:val="22"/>
              </w:rPr>
              <w:t>une</w:t>
            </w:r>
            <w:proofErr w:type="spellEnd"/>
            <w:r w:rsidRPr="009159F5">
              <w:rPr>
                <w:bCs/>
                <w:sz w:val="22"/>
                <w:szCs w:val="22"/>
              </w:rPr>
              <w:t xml:space="preserve"> </w:t>
            </w:r>
            <w:proofErr w:type="spellStart"/>
            <w:r w:rsidRPr="009159F5">
              <w:rPr>
                <w:bCs/>
                <w:sz w:val="22"/>
                <w:szCs w:val="22"/>
              </w:rPr>
              <w:t>bibliographie</w:t>
            </w:r>
            <w:proofErr w:type="spellEnd"/>
            <w:r w:rsidRPr="009159F5">
              <w:rPr>
                <w:bCs/>
                <w:sz w:val="22"/>
                <w:szCs w:val="22"/>
              </w:rPr>
              <w:t xml:space="preserve"> </w:t>
            </w:r>
          </w:p>
          <w:p w14:paraId="61517CC3" w14:textId="323C8D2D" w:rsidR="009159F5" w:rsidRPr="00D90288" w:rsidRDefault="009159F5" w:rsidP="009159F5">
            <w:pPr>
              <w:pStyle w:val="Default"/>
              <w:numPr>
                <w:ilvl w:val="0"/>
                <w:numId w:val="26"/>
              </w:numPr>
              <w:rPr>
                <w:bCs/>
                <w:sz w:val="22"/>
                <w:szCs w:val="22"/>
              </w:rPr>
            </w:pPr>
            <w:proofErr w:type="spellStart"/>
            <w:r w:rsidRPr="009159F5">
              <w:rPr>
                <w:bCs/>
                <w:sz w:val="22"/>
                <w:szCs w:val="22"/>
              </w:rPr>
              <w:t>Critères</w:t>
            </w:r>
            <w:proofErr w:type="spellEnd"/>
            <w:r w:rsidRPr="009159F5">
              <w:rPr>
                <w:bCs/>
                <w:sz w:val="22"/>
                <w:szCs w:val="22"/>
              </w:rPr>
              <w:t xml:space="preserve"> </w:t>
            </w:r>
            <w:proofErr w:type="spellStart"/>
            <w:r w:rsidRPr="009159F5">
              <w:rPr>
                <w:bCs/>
                <w:sz w:val="22"/>
                <w:szCs w:val="22"/>
              </w:rPr>
              <w:t>d’évaluation</w:t>
            </w:r>
            <w:proofErr w:type="spellEnd"/>
            <w:r w:rsidRPr="009159F5">
              <w:rPr>
                <w:bCs/>
                <w:sz w:val="22"/>
                <w:szCs w:val="22"/>
              </w:rPr>
              <w:t xml:space="preserve"> des </w:t>
            </w:r>
            <w:proofErr w:type="spellStart"/>
            <w:r w:rsidRPr="009159F5">
              <w:rPr>
                <w:bCs/>
                <w:sz w:val="22"/>
                <w:szCs w:val="22"/>
              </w:rPr>
              <w:t>sources</w:t>
            </w:r>
            <w:proofErr w:type="spellEnd"/>
            <w:r w:rsidRPr="009159F5">
              <w:rPr>
                <w:bCs/>
                <w:sz w:val="22"/>
                <w:szCs w:val="22"/>
              </w:rPr>
              <w:t xml:space="preserve"> </w:t>
            </w:r>
          </w:p>
        </w:tc>
        <w:tc>
          <w:tcPr>
            <w:tcW w:w="857" w:type="dxa"/>
            <w:vAlign w:val="center"/>
          </w:tcPr>
          <w:p w14:paraId="0E2C2580" w14:textId="2E6F61FC"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5FF964BE" w14:textId="77777777" w:rsidTr="136E1F19">
        <w:trPr>
          <w:jc w:val="center"/>
        </w:trPr>
        <w:tc>
          <w:tcPr>
            <w:tcW w:w="1271" w:type="dxa"/>
            <w:vAlign w:val="center"/>
          </w:tcPr>
          <w:p w14:paraId="774548B8" w14:textId="2A6ADE36"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XI</w:t>
            </w:r>
          </w:p>
        </w:tc>
        <w:tc>
          <w:tcPr>
            <w:tcW w:w="8399" w:type="dxa"/>
          </w:tcPr>
          <w:p w14:paraId="404723C5" w14:textId="77777777" w:rsidR="009159F5" w:rsidRPr="009159F5" w:rsidRDefault="009159F5" w:rsidP="009159F5">
            <w:pPr>
              <w:spacing w:after="0"/>
              <w:jc w:val="both"/>
              <w:rPr>
                <w:rFonts w:ascii="Times New Roman" w:hAnsi="Times New Roman"/>
                <w:b/>
              </w:rPr>
            </w:pPr>
            <w:proofErr w:type="spellStart"/>
            <w:r w:rsidRPr="009159F5">
              <w:rPr>
                <w:rFonts w:ascii="Times New Roman" w:hAnsi="Times New Roman"/>
                <w:b/>
              </w:rPr>
              <w:t>Déontologie</w:t>
            </w:r>
            <w:proofErr w:type="spellEnd"/>
            <w:r w:rsidRPr="009159F5">
              <w:rPr>
                <w:rFonts w:ascii="Times New Roman" w:hAnsi="Times New Roman"/>
                <w:b/>
              </w:rPr>
              <w:t xml:space="preserve"> de </w:t>
            </w:r>
            <w:proofErr w:type="spellStart"/>
            <w:r w:rsidRPr="009159F5">
              <w:rPr>
                <w:rFonts w:ascii="Times New Roman" w:hAnsi="Times New Roman"/>
                <w:b/>
              </w:rPr>
              <w:t>recherche</w:t>
            </w:r>
            <w:proofErr w:type="spellEnd"/>
          </w:p>
          <w:p w14:paraId="04341775" w14:textId="77777777" w:rsidR="009159F5" w:rsidRPr="009159F5" w:rsidRDefault="009159F5" w:rsidP="009159F5">
            <w:pPr>
              <w:numPr>
                <w:ilvl w:val="0"/>
                <w:numId w:val="26"/>
              </w:numPr>
              <w:spacing w:after="0" w:line="240" w:lineRule="auto"/>
              <w:jc w:val="both"/>
              <w:rPr>
                <w:rFonts w:ascii="Times New Roman" w:hAnsi="Times New Roman"/>
                <w:color w:val="000000"/>
              </w:rPr>
            </w:pPr>
            <w:r w:rsidRPr="009159F5">
              <w:rPr>
                <w:rFonts w:ascii="Times New Roman" w:hAnsi="Times New Roman"/>
                <w:color w:val="000000"/>
              </w:rPr>
              <w:t xml:space="preserve">Le </w:t>
            </w:r>
            <w:proofErr w:type="spellStart"/>
            <w:r w:rsidRPr="009159F5">
              <w:rPr>
                <w:rFonts w:ascii="Times New Roman" w:hAnsi="Times New Roman"/>
                <w:color w:val="000000"/>
              </w:rPr>
              <w:t>droit</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d’auteur</w:t>
            </w:r>
            <w:proofErr w:type="spellEnd"/>
            <w:r w:rsidRPr="009159F5">
              <w:rPr>
                <w:rFonts w:ascii="Times New Roman" w:hAnsi="Times New Roman"/>
                <w:color w:val="000000"/>
              </w:rPr>
              <w:t xml:space="preserve"> et la « </w:t>
            </w:r>
            <w:proofErr w:type="spellStart"/>
            <w:r w:rsidRPr="009159F5">
              <w:rPr>
                <w:rFonts w:ascii="Times New Roman" w:hAnsi="Times New Roman"/>
                <w:color w:val="000000"/>
              </w:rPr>
              <w:t>propriété</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intellectuelle</w:t>
            </w:r>
            <w:proofErr w:type="spellEnd"/>
            <w:r w:rsidRPr="009159F5">
              <w:rPr>
                <w:rFonts w:ascii="Times New Roman" w:hAnsi="Times New Roman"/>
                <w:color w:val="000000"/>
              </w:rPr>
              <w:t xml:space="preserve"> » (plagiat et </w:t>
            </w:r>
            <w:proofErr w:type="spellStart"/>
            <w:r w:rsidRPr="009159F5">
              <w:rPr>
                <w:rFonts w:ascii="Times New Roman" w:hAnsi="Times New Roman"/>
                <w:color w:val="000000"/>
              </w:rPr>
              <w:t>emprunt</w:t>
            </w:r>
            <w:proofErr w:type="spellEnd"/>
            <w:r w:rsidRPr="009159F5">
              <w:rPr>
                <w:rFonts w:ascii="Times New Roman" w:hAnsi="Times New Roman"/>
                <w:color w:val="000000"/>
              </w:rPr>
              <w:t>)</w:t>
            </w:r>
          </w:p>
          <w:p w14:paraId="3803B1D5" w14:textId="3DA5324C" w:rsidR="009159F5" w:rsidRPr="0041007D" w:rsidRDefault="009159F5" w:rsidP="009159F5">
            <w:pPr>
              <w:numPr>
                <w:ilvl w:val="0"/>
                <w:numId w:val="26"/>
              </w:numPr>
              <w:spacing w:after="0" w:line="240" w:lineRule="auto"/>
              <w:jc w:val="both"/>
              <w:rPr>
                <w:rFonts w:ascii="Times New Roman" w:hAnsi="Times New Roman"/>
                <w:color w:val="000000"/>
              </w:rPr>
            </w:pPr>
            <w:proofErr w:type="spellStart"/>
            <w:r w:rsidRPr="009159F5">
              <w:rPr>
                <w:rFonts w:ascii="Times New Roman" w:hAnsi="Times New Roman"/>
                <w:color w:val="000000"/>
              </w:rPr>
              <w:t>Utilisation</w:t>
            </w:r>
            <w:proofErr w:type="spellEnd"/>
            <w:r w:rsidRPr="009159F5">
              <w:rPr>
                <w:rFonts w:ascii="Times New Roman" w:hAnsi="Times New Roman"/>
                <w:color w:val="000000"/>
              </w:rPr>
              <w:t xml:space="preserve"> de </w:t>
            </w:r>
            <w:proofErr w:type="spellStart"/>
            <w:r w:rsidRPr="009159F5">
              <w:rPr>
                <w:rFonts w:ascii="Times New Roman" w:hAnsi="Times New Roman"/>
                <w:color w:val="000000"/>
              </w:rPr>
              <w:t>méthodes</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logiciels</w:t>
            </w:r>
            <w:proofErr w:type="spellEnd"/>
            <w:r w:rsidRPr="009159F5">
              <w:rPr>
                <w:rFonts w:ascii="Times New Roman" w:hAnsi="Times New Roman"/>
                <w:color w:val="000000"/>
              </w:rPr>
              <w:t>, etc.</w:t>
            </w:r>
          </w:p>
        </w:tc>
        <w:tc>
          <w:tcPr>
            <w:tcW w:w="857" w:type="dxa"/>
            <w:vAlign w:val="center"/>
          </w:tcPr>
          <w:p w14:paraId="00C9FCF1" w14:textId="149EE2CC"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7B43370B" w14:textId="77777777" w:rsidTr="136E1F19">
        <w:trPr>
          <w:jc w:val="center"/>
        </w:trPr>
        <w:tc>
          <w:tcPr>
            <w:tcW w:w="1271" w:type="dxa"/>
            <w:vAlign w:val="center"/>
          </w:tcPr>
          <w:p w14:paraId="6326D3D0" w14:textId="2BAE5D81"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XII</w:t>
            </w:r>
          </w:p>
        </w:tc>
        <w:tc>
          <w:tcPr>
            <w:tcW w:w="8399" w:type="dxa"/>
          </w:tcPr>
          <w:p w14:paraId="22974E79" w14:textId="77777777" w:rsidR="009159F5" w:rsidRPr="009159F5" w:rsidRDefault="009159F5" w:rsidP="009159F5">
            <w:pPr>
              <w:spacing w:after="0"/>
              <w:rPr>
                <w:rFonts w:ascii="Times New Roman" w:hAnsi="Times New Roman"/>
                <w:b/>
                <w:color w:val="000000"/>
                <w:shd w:val="clear" w:color="auto" w:fill="FFFFFF"/>
              </w:rPr>
            </w:pPr>
            <w:r w:rsidRPr="009159F5">
              <w:rPr>
                <w:rFonts w:ascii="Times New Roman" w:hAnsi="Times New Roman"/>
                <w:b/>
                <w:color w:val="000000"/>
                <w:shd w:val="clear" w:color="auto" w:fill="FFFFFF"/>
              </w:rPr>
              <w:t xml:space="preserve">La </w:t>
            </w:r>
            <w:proofErr w:type="spellStart"/>
            <w:r w:rsidRPr="009159F5">
              <w:rPr>
                <w:rFonts w:ascii="Times New Roman" w:hAnsi="Times New Roman"/>
                <w:b/>
                <w:color w:val="000000"/>
                <w:shd w:val="clear" w:color="auto" w:fill="FFFFFF"/>
              </w:rPr>
              <w:t>recherche</w:t>
            </w:r>
            <w:proofErr w:type="spellEnd"/>
            <w:r w:rsidRPr="009159F5">
              <w:rPr>
                <w:rFonts w:ascii="Times New Roman" w:hAnsi="Times New Roman"/>
                <w:b/>
                <w:color w:val="000000"/>
                <w:shd w:val="clear" w:color="auto" w:fill="FFFFFF"/>
              </w:rPr>
              <w:t xml:space="preserve"> </w:t>
            </w:r>
            <w:proofErr w:type="spellStart"/>
            <w:r w:rsidRPr="009159F5">
              <w:rPr>
                <w:rFonts w:ascii="Times New Roman" w:hAnsi="Times New Roman"/>
                <w:b/>
                <w:color w:val="000000"/>
                <w:shd w:val="clear" w:color="auto" w:fill="FFFFFF"/>
              </w:rPr>
              <w:t>documentaire</w:t>
            </w:r>
            <w:proofErr w:type="spellEnd"/>
          </w:p>
          <w:p w14:paraId="21AA38C6" w14:textId="77777777" w:rsidR="009159F5" w:rsidRPr="009159F5" w:rsidRDefault="009159F5" w:rsidP="009159F5">
            <w:pPr>
              <w:numPr>
                <w:ilvl w:val="0"/>
                <w:numId w:val="26"/>
              </w:numPr>
              <w:spacing w:after="0" w:line="240" w:lineRule="auto"/>
              <w:jc w:val="both"/>
              <w:rPr>
                <w:rFonts w:ascii="Times New Roman" w:hAnsi="Times New Roman"/>
                <w:color w:val="000000"/>
                <w:shd w:val="clear" w:color="auto" w:fill="FFFFFF"/>
              </w:rPr>
            </w:pPr>
            <w:r w:rsidRPr="009159F5">
              <w:rPr>
                <w:rFonts w:ascii="Times New Roman" w:hAnsi="Times New Roman"/>
                <w:color w:val="000000"/>
                <w:shd w:val="clear" w:color="auto" w:fill="FFFFFF"/>
              </w:rPr>
              <w:t xml:space="preserve">La </w:t>
            </w:r>
            <w:proofErr w:type="spellStart"/>
            <w:r w:rsidRPr="009159F5">
              <w:rPr>
                <w:rFonts w:ascii="Times New Roman" w:hAnsi="Times New Roman"/>
                <w:color w:val="000000"/>
                <w:shd w:val="clear" w:color="auto" w:fill="FFFFFF"/>
              </w:rPr>
              <w:t>compétence</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documentaire</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générale</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une</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compétence</w:t>
            </w:r>
            <w:proofErr w:type="spellEnd"/>
            <w:r w:rsidRPr="009159F5">
              <w:rPr>
                <w:rFonts w:ascii="Times New Roman" w:hAnsi="Times New Roman"/>
                <w:color w:val="000000"/>
                <w:shd w:val="clear" w:color="auto" w:fill="FFFFFF"/>
              </w:rPr>
              <w:t xml:space="preserve"> transversale</w:t>
            </w:r>
          </w:p>
          <w:p w14:paraId="1A50BBFB" w14:textId="77777777" w:rsidR="009159F5" w:rsidRPr="009159F5" w:rsidRDefault="009159F5" w:rsidP="009159F5">
            <w:pPr>
              <w:numPr>
                <w:ilvl w:val="0"/>
                <w:numId w:val="26"/>
              </w:numPr>
              <w:spacing w:after="0" w:line="240" w:lineRule="auto"/>
              <w:jc w:val="both"/>
              <w:rPr>
                <w:rStyle w:val="apple-converted-space"/>
                <w:rFonts w:ascii="Times New Roman" w:hAnsi="Times New Roman"/>
                <w:color w:val="000000"/>
                <w:shd w:val="clear" w:color="auto" w:fill="FFFFFF"/>
              </w:rPr>
            </w:pPr>
            <w:proofErr w:type="spellStart"/>
            <w:r w:rsidRPr="009159F5">
              <w:rPr>
                <w:rFonts w:ascii="Times New Roman" w:hAnsi="Times New Roman"/>
                <w:color w:val="000000"/>
                <w:shd w:val="clear" w:color="auto" w:fill="FFFFFF"/>
              </w:rPr>
              <w:t>L’importance</w:t>
            </w:r>
            <w:proofErr w:type="spellEnd"/>
            <w:r w:rsidRPr="009159F5">
              <w:rPr>
                <w:rFonts w:ascii="Times New Roman" w:hAnsi="Times New Roman"/>
                <w:color w:val="000000"/>
                <w:shd w:val="clear" w:color="auto" w:fill="FFFFFF"/>
              </w:rPr>
              <w:t xml:space="preserve"> de la </w:t>
            </w:r>
            <w:proofErr w:type="spellStart"/>
            <w:r w:rsidRPr="009159F5">
              <w:rPr>
                <w:rFonts w:ascii="Times New Roman" w:hAnsi="Times New Roman"/>
                <w:color w:val="000000"/>
                <w:shd w:val="clear" w:color="auto" w:fill="FFFFFF"/>
              </w:rPr>
              <w:t>compétence</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documentaire</w:t>
            </w:r>
            <w:proofErr w:type="spellEnd"/>
            <w:r w:rsidRPr="009159F5">
              <w:rPr>
                <w:rFonts w:ascii="Times New Roman" w:hAnsi="Times New Roman"/>
                <w:color w:val="000000"/>
                <w:shd w:val="clear" w:color="auto" w:fill="FFFFFF"/>
              </w:rPr>
              <w:t xml:space="preserve"> en </w:t>
            </w:r>
            <w:proofErr w:type="spellStart"/>
            <w:r w:rsidRPr="009159F5">
              <w:rPr>
                <w:rFonts w:ascii="Times New Roman" w:hAnsi="Times New Roman"/>
                <w:color w:val="000000"/>
                <w:shd w:val="clear" w:color="auto" w:fill="FFFFFF"/>
              </w:rPr>
              <w:t>traduction</w:t>
            </w:r>
            <w:proofErr w:type="spellEnd"/>
            <w:r w:rsidRPr="009159F5">
              <w:rPr>
                <w:rStyle w:val="apple-converted-space"/>
                <w:rFonts w:ascii="Times New Roman" w:hAnsi="Times New Roman"/>
                <w:color w:val="000000"/>
                <w:shd w:val="clear" w:color="auto" w:fill="FFFFFF"/>
              </w:rPr>
              <w:t> </w:t>
            </w:r>
          </w:p>
          <w:p w14:paraId="6398B46B" w14:textId="1B861842" w:rsidR="009159F5" w:rsidRPr="0041007D" w:rsidRDefault="009159F5" w:rsidP="009159F5">
            <w:pPr>
              <w:numPr>
                <w:ilvl w:val="0"/>
                <w:numId w:val="26"/>
              </w:numPr>
              <w:shd w:val="clear" w:color="auto" w:fill="FFFFFF"/>
              <w:spacing w:after="0" w:line="240" w:lineRule="auto"/>
              <w:jc w:val="both"/>
              <w:rPr>
                <w:rFonts w:ascii="Times New Roman" w:hAnsi="Times New Roman"/>
                <w:color w:val="000000"/>
                <w:spacing w:val="-3"/>
              </w:rPr>
            </w:pPr>
            <w:proofErr w:type="spellStart"/>
            <w:r w:rsidRPr="009159F5">
              <w:rPr>
                <w:rFonts w:ascii="Times New Roman" w:hAnsi="Times New Roman"/>
                <w:color w:val="000000"/>
                <w:shd w:val="clear" w:color="auto" w:fill="FFFFFF"/>
              </w:rPr>
              <w:t>Particularité</w:t>
            </w:r>
            <w:proofErr w:type="spellEnd"/>
            <w:r w:rsidRPr="009159F5">
              <w:rPr>
                <w:rFonts w:ascii="Times New Roman" w:hAnsi="Times New Roman"/>
                <w:color w:val="000000"/>
                <w:shd w:val="clear" w:color="auto" w:fill="FFFFFF"/>
              </w:rPr>
              <w:t xml:space="preserve"> du </w:t>
            </w:r>
            <w:proofErr w:type="spellStart"/>
            <w:r w:rsidRPr="009159F5">
              <w:rPr>
                <w:rFonts w:ascii="Times New Roman" w:hAnsi="Times New Roman"/>
                <w:color w:val="000000"/>
                <w:shd w:val="clear" w:color="auto" w:fill="FFFFFF"/>
              </w:rPr>
              <w:t>fonds</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documentaire</w:t>
            </w:r>
            <w:proofErr w:type="spellEnd"/>
            <w:r w:rsidRPr="009159F5">
              <w:rPr>
                <w:rFonts w:ascii="Times New Roman" w:hAnsi="Times New Roman"/>
                <w:color w:val="000000"/>
                <w:shd w:val="clear" w:color="auto" w:fill="FFFFFF"/>
              </w:rPr>
              <w:t xml:space="preserve"> en </w:t>
            </w:r>
            <w:proofErr w:type="spellStart"/>
            <w:r w:rsidRPr="009159F5">
              <w:rPr>
                <w:rFonts w:ascii="Times New Roman" w:hAnsi="Times New Roman"/>
                <w:color w:val="000000"/>
                <w:shd w:val="clear" w:color="auto" w:fill="FFFFFF"/>
              </w:rPr>
              <w:t>traduction</w:t>
            </w:r>
            <w:proofErr w:type="spellEnd"/>
          </w:p>
        </w:tc>
        <w:tc>
          <w:tcPr>
            <w:tcW w:w="857" w:type="dxa"/>
            <w:vAlign w:val="center"/>
          </w:tcPr>
          <w:p w14:paraId="744E4F40" w14:textId="7CB70745"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51438D07" w14:textId="77777777" w:rsidTr="136E1F19">
        <w:trPr>
          <w:jc w:val="center"/>
        </w:trPr>
        <w:tc>
          <w:tcPr>
            <w:tcW w:w="1271" w:type="dxa"/>
            <w:vAlign w:val="center"/>
          </w:tcPr>
          <w:p w14:paraId="66111764" w14:textId="503E880C" w:rsidR="009159F5" w:rsidRPr="009159F5" w:rsidRDefault="009159F5" w:rsidP="009159F5">
            <w:pPr>
              <w:spacing w:after="0" w:line="240" w:lineRule="auto"/>
              <w:jc w:val="center"/>
              <w:rPr>
                <w:rFonts w:ascii="Times New Roman" w:hAnsi="Times New Roman"/>
              </w:rPr>
            </w:pPr>
            <w:r w:rsidRPr="009159F5">
              <w:rPr>
                <w:rFonts w:ascii="Times New Roman" w:hAnsi="Times New Roman"/>
              </w:rPr>
              <w:t>XII</w:t>
            </w:r>
          </w:p>
        </w:tc>
        <w:tc>
          <w:tcPr>
            <w:tcW w:w="8399" w:type="dxa"/>
          </w:tcPr>
          <w:p w14:paraId="3CF12D00" w14:textId="77777777" w:rsidR="009159F5" w:rsidRPr="009159F5" w:rsidRDefault="009159F5" w:rsidP="009159F5">
            <w:pPr>
              <w:spacing w:after="0"/>
              <w:rPr>
                <w:rFonts w:ascii="Times New Roman" w:hAnsi="Times New Roman"/>
                <w:b/>
                <w:color w:val="000000"/>
                <w:shd w:val="clear" w:color="auto" w:fill="FFFFFF"/>
              </w:rPr>
            </w:pPr>
            <w:proofErr w:type="spellStart"/>
            <w:r w:rsidRPr="009159F5">
              <w:rPr>
                <w:rFonts w:ascii="Times New Roman" w:hAnsi="Times New Roman"/>
                <w:b/>
                <w:color w:val="000000"/>
                <w:shd w:val="clear" w:color="auto" w:fill="FFFFFF"/>
              </w:rPr>
              <w:t>Particularités</w:t>
            </w:r>
            <w:proofErr w:type="spellEnd"/>
            <w:r w:rsidRPr="009159F5">
              <w:rPr>
                <w:rFonts w:ascii="Times New Roman" w:hAnsi="Times New Roman"/>
                <w:b/>
                <w:color w:val="000000"/>
                <w:shd w:val="clear" w:color="auto" w:fill="FFFFFF"/>
              </w:rPr>
              <w:t xml:space="preserve"> de la </w:t>
            </w:r>
            <w:proofErr w:type="spellStart"/>
            <w:r w:rsidRPr="009159F5">
              <w:rPr>
                <w:rFonts w:ascii="Times New Roman" w:hAnsi="Times New Roman"/>
                <w:b/>
                <w:color w:val="000000"/>
                <w:shd w:val="clear" w:color="auto" w:fill="FFFFFF"/>
              </w:rPr>
              <w:t>documentation</w:t>
            </w:r>
            <w:proofErr w:type="spellEnd"/>
            <w:r w:rsidRPr="009159F5">
              <w:rPr>
                <w:rFonts w:ascii="Times New Roman" w:hAnsi="Times New Roman"/>
                <w:b/>
                <w:color w:val="000000"/>
                <w:shd w:val="clear" w:color="auto" w:fill="FFFFFF"/>
              </w:rPr>
              <w:t xml:space="preserve"> </w:t>
            </w:r>
            <w:proofErr w:type="spellStart"/>
            <w:r w:rsidRPr="009159F5">
              <w:rPr>
                <w:rFonts w:ascii="Times New Roman" w:hAnsi="Times New Roman"/>
                <w:b/>
                <w:color w:val="000000"/>
                <w:shd w:val="clear" w:color="auto" w:fill="FFFFFF"/>
              </w:rPr>
              <w:t>informatique</w:t>
            </w:r>
            <w:proofErr w:type="spellEnd"/>
            <w:r w:rsidRPr="009159F5">
              <w:rPr>
                <w:rStyle w:val="apple-converted-space"/>
                <w:rFonts w:ascii="Times New Roman" w:hAnsi="Times New Roman"/>
                <w:b/>
                <w:color w:val="000000"/>
                <w:shd w:val="clear" w:color="auto" w:fill="FFFFFF"/>
              </w:rPr>
              <w:t> </w:t>
            </w:r>
          </w:p>
          <w:p w14:paraId="0B58341E" w14:textId="77777777" w:rsidR="009159F5" w:rsidRPr="009159F5" w:rsidRDefault="009159F5" w:rsidP="009159F5">
            <w:pPr>
              <w:numPr>
                <w:ilvl w:val="0"/>
                <w:numId w:val="26"/>
              </w:numPr>
              <w:spacing w:after="0" w:line="240" w:lineRule="auto"/>
              <w:jc w:val="both"/>
              <w:rPr>
                <w:rFonts w:ascii="Times New Roman" w:hAnsi="Times New Roman"/>
                <w:color w:val="000000"/>
                <w:shd w:val="clear" w:color="auto" w:fill="FFFFFF"/>
              </w:rPr>
            </w:pPr>
            <w:proofErr w:type="spellStart"/>
            <w:r w:rsidRPr="009159F5">
              <w:rPr>
                <w:rFonts w:ascii="Times New Roman" w:hAnsi="Times New Roman"/>
                <w:color w:val="000000"/>
                <w:shd w:val="clear" w:color="auto" w:fill="FFFFFF"/>
              </w:rPr>
              <w:t>Exigences</w:t>
            </w:r>
            <w:proofErr w:type="spellEnd"/>
            <w:r w:rsidRPr="009159F5">
              <w:rPr>
                <w:rFonts w:ascii="Times New Roman" w:hAnsi="Times New Roman"/>
                <w:color w:val="000000"/>
                <w:shd w:val="clear" w:color="auto" w:fill="FFFFFF"/>
              </w:rPr>
              <w:t xml:space="preserve"> face à la </w:t>
            </w:r>
            <w:proofErr w:type="spellStart"/>
            <w:r w:rsidRPr="009159F5">
              <w:rPr>
                <w:rFonts w:ascii="Times New Roman" w:hAnsi="Times New Roman"/>
                <w:color w:val="000000"/>
                <w:shd w:val="clear" w:color="auto" w:fill="FFFFFF"/>
              </w:rPr>
              <w:t>documentation</w:t>
            </w:r>
            <w:proofErr w:type="spellEnd"/>
          </w:p>
          <w:p w14:paraId="51D41194" w14:textId="77777777" w:rsidR="009159F5" w:rsidRPr="009159F5" w:rsidRDefault="009159F5" w:rsidP="009159F5">
            <w:pPr>
              <w:numPr>
                <w:ilvl w:val="0"/>
                <w:numId w:val="26"/>
              </w:numPr>
              <w:spacing w:after="0" w:line="240" w:lineRule="auto"/>
              <w:jc w:val="both"/>
              <w:rPr>
                <w:rStyle w:val="apple-converted-space"/>
                <w:rFonts w:ascii="Times New Roman" w:hAnsi="Times New Roman"/>
                <w:color w:val="000000"/>
                <w:shd w:val="clear" w:color="auto" w:fill="FFFFFF"/>
              </w:rPr>
            </w:pPr>
            <w:proofErr w:type="spellStart"/>
            <w:r w:rsidRPr="009159F5">
              <w:rPr>
                <w:rFonts w:ascii="Times New Roman" w:hAnsi="Times New Roman"/>
                <w:color w:val="000000"/>
                <w:shd w:val="clear" w:color="auto" w:fill="FFFFFF"/>
              </w:rPr>
              <w:t>Opérations</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documentaires</w:t>
            </w:r>
            <w:proofErr w:type="spellEnd"/>
            <w:r w:rsidRPr="009159F5">
              <w:rPr>
                <w:rStyle w:val="apple-converted-space"/>
                <w:rFonts w:ascii="Times New Roman" w:hAnsi="Times New Roman"/>
                <w:color w:val="000000"/>
                <w:shd w:val="clear" w:color="auto" w:fill="FFFFFF"/>
              </w:rPr>
              <w:t> </w:t>
            </w:r>
          </w:p>
          <w:p w14:paraId="38BB33A4" w14:textId="374107B4" w:rsidR="009159F5" w:rsidRPr="00D90288" w:rsidRDefault="009159F5" w:rsidP="009159F5">
            <w:pPr>
              <w:numPr>
                <w:ilvl w:val="0"/>
                <w:numId w:val="26"/>
              </w:numPr>
              <w:spacing w:after="0" w:line="240" w:lineRule="auto"/>
              <w:jc w:val="both"/>
              <w:rPr>
                <w:rFonts w:ascii="Times New Roman" w:hAnsi="Times New Roman"/>
                <w:color w:val="000000"/>
                <w:shd w:val="clear" w:color="auto" w:fill="FFFFFF"/>
              </w:rPr>
            </w:pPr>
            <w:r w:rsidRPr="009159F5">
              <w:rPr>
                <w:rFonts w:ascii="Times New Roman" w:hAnsi="Times New Roman"/>
                <w:color w:val="000000"/>
                <w:shd w:val="clear" w:color="auto" w:fill="FFFFFF"/>
              </w:rPr>
              <w:t xml:space="preserve">Le </w:t>
            </w:r>
            <w:proofErr w:type="spellStart"/>
            <w:r w:rsidRPr="009159F5">
              <w:rPr>
                <w:rFonts w:ascii="Times New Roman" w:hAnsi="Times New Roman"/>
                <w:color w:val="000000"/>
                <w:shd w:val="clear" w:color="auto" w:fill="FFFFFF"/>
              </w:rPr>
              <w:t>processus</w:t>
            </w:r>
            <w:proofErr w:type="spellEnd"/>
            <w:r w:rsidRPr="009159F5">
              <w:rPr>
                <w:rFonts w:ascii="Times New Roman" w:hAnsi="Times New Roman"/>
                <w:color w:val="000000"/>
                <w:shd w:val="clear" w:color="auto" w:fill="FFFFFF"/>
              </w:rPr>
              <w:t xml:space="preserve"> de la </w:t>
            </w:r>
            <w:proofErr w:type="spellStart"/>
            <w:r w:rsidRPr="009159F5">
              <w:rPr>
                <w:rFonts w:ascii="Times New Roman" w:hAnsi="Times New Roman"/>
                <w:color w:val="000000"/>
                <w:shd w:val="clear" w:color="auto" w:fill="FFFFFF"/>
              </w:rPr>
              <w:t>recherche</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documentaire</w:t>
            </w:r>
            <w:proofErr w:type="spellEnd"/>
            <w:r w:rsidRPr="009159F5">
              <w:rPr>
                <w:rStyle w:val="apple-converted-space"/>
                <w:rFonts w:ascii="Times New Roman" w:hAnsi="Times New Roman"/>
                <w:color w:val="000000"/>
                <w:shd w:val="clear" w:color="auto" w:fill="FFFFFF"/>
              </w:rPr>
              <w:t xml:space="preserve">  </w:t>
            </w:r>
          </w:p>
        </w:tc>
        <w:tc>
          <w:tcPr>
            <w:tcW w:w="857" w:type="dxa"/>
            <w:vAlign w:val="center"/>
          </w:tcPr>
          <w:p w14:paraId="00B8EC08" w14:textId="3BA67A85" w:rsidR="009159F5" w:rsidRPr="009159F5" w:rsidRDefault="009159F5" w:rsidP="009159F5">
            <w:pPr>
              <w:spacing w:after="0" w:line="240" w:lineRule="auto"/>
              <w:jc w:val="center"/>
              <w:rPr>
                <w:rFonts w:ascii="Times New Roman" w:hAnsi="Times New Roman"/>
              </w:rPr>
            </w:pPr>
            <w:r>
              <w:rPr>
                <w:rFonts w:ascii="Times New Roman" w:hAnsi="Times New Roman"/>
              </w:rPr>
              <w:t>2</w:t>
            </w:r>
          </w:p>
        </w:tc>
      </w:tr>
      <w:tr w:rsidR="009159F5" w:rsidRPr="00AD6760" w14:paraId="57D01962" w14:textId="77777777" w:rsidTr="136E1F19">
        <w:trPr>
          <w:jc w:val="center"/>
        </w:trPr>
        <w:tc>
          <w:tcPr>
            <w:tcW w:w="1271" w:type="dxa"/>
          </w:tcPr>
          <w:p w14:paraId="525731DE" w14:textId="733EF1F6" w:rsidR="009159F5" w:rsidRPr="00AD6760" w:rsidRDefault="009159F5" w:rsidP="009159F5">
            <w:pPr>
              <w:spacing w:after="0" w:line="240" w:lineRule="auto"/>
              <w:jc w:val="center"/>
              <w:rPr>
                <w:rFonts w:ascii="Times New Roman" w:hAnsi="Times New Roman"/>
                <w:sz w:val="24"/>
                <w:szCs w:val="24"/>
              </w:rPr>
            </w:pPr>
          </w:p>
        </w:tc>
        <w:tc>
          <w:tcPr>
            <w:tcW w:w="8399" w:type="dxa"/>
          </w:tcPr>
          <w:p w14:paraId="7620E052" w14:textId="77777777" w:rsidR="009159F5" w:rsidRPr="00897EBD" w:rsidRDefault="009159F5" w:rsidP="009159F5">
            <w:pPr>
              <w:spacing w:after="0" w:line="240" w:lineRule="auto"/>
              <w:jc w:val="right"/>
              <w:rPr>
                <w:rFonts w:ascii="Times New Roman" w:hAnsi="Times New Roman"/>
                <w:b/>
                <w:sz w:val="24"/>
                <w:szCs w:val="24"/>
              </w:rPr>
            </w:pPr>
            <w:r w:rsidRPr="00897EBD">
              <w:rPr>
                <w:rFonts w:ascii="Times New Roman" w:hAnsi="Times New Roman"/>
                <w:b/>
                <w:sz w:val="24"/>
                <w:szCs w:val="24"/>
              </w:rPr>
              <w:t>Total:</w:t>
            </w:r>
          </w:p>
        </w:tc>
        <w:tc>
          <w:tcPr>
            <w:tcW w:w="857" w:type="dxa"/>
          </w:tcPr>
          <w:p w14:paraId="664A9F59" w14:textId="77777777" w:rsidR="009159F5" w:rsidRPr="00897EBD" w:rsidRDefault="009159F5" w:rsidP="009159F5">
            <w:pPr>
              <w:spacing w:after="0" w:line="240" w:lineRule="auto"/>
              <w:jc w:val="center"/>
              <w:rPr>
                <w:b/>
                <w:bCs/>
                <w:sz w:val="24"/>
                <w:szCs w:val="24"/>
              </w:rPr>
            </w:pPr>
            <w:r w:rsidRPr="00897EBD">
              <w:rPr>
                <w:b/>
                <w:bCs/>
                <w:sz w:val="24"/>
                <w:szCs w:val="24"/>
              </w:rPr>
              <w:t>28</w:t>
            </w:r>
          </w:p>
        </w:tc>
      </w:tr>
      <w:tr w:rsidR="009159F5" w:rsidRPr="00AD6760" w14:paraId="210E37E8" w14:textId="77777777" w:rsidTr="136E1F19">
        <w:trPr>
          <w:jc w:val="center"/>
        </w:trPr>
        <w:tc>
          <w:tcPr>
            <w:tcW w:w="10527" w:type="dxa"/>
            <w:gridSpan w:val="3"/>
          </w:tcPr>
          <w:p w14:paraId="494D1DED" w14:textId="154E14CA" w:rsidR="009159F5" w:rsidRDefault="009159F5" w:rsidP="009159F5">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p>
          <w:p w14:paraId="57C15E78" w14:textId="09354A98" w:rsidR="009159F5" w:rsidRPr="00342DA3" w:rsidRDefault="009159F5" w:rsidP="009159F5">
            <w:pPr>
              <w:spacing w:after="0" w:line="240" w:lineRule="auto"/>
              <w:jc w:val="both"/>
              <w:rPr>
                <w:rFonts w:ascii="Times New Roman" w:hAnsi="Times New Roman"/>
              </w:rPr>
            </w:pPr>
            <w:r w:rsidRPr="00342DA3">
              <w:rPr>
                <w:rFonts w:ascii="Times New Roman" w:hAnsi="Times New Roman"/>
              </w:rPr>
              <w:t>Tomescu, A</w:t>
            </w:r>
            <w:r>
              <w:rPr>
                <w:rFonts w:ascii="Times New Roman" w:hAnsi="Times New Roman"/>
              </w:rPr>
              <w:t>.</w:t>
            </w:r>
            <w:r w:rsidRPr="00342DA3">
              <w:rPr>
                <w:rFonts w:ascii="Times New Roman" w:hAnsi="Times New Roman"/>
              </w:rPr>
              <w:t>-M</w:t>
            </w:r>
            <w:r>
              <w:rPr>
                <w:rFonts w:ascii="Times New Roman" w:hAnsi="Times New Roman"/>
              </w:rPr>
              <w:t>. (2025)</w:t>
            </w:r>
            <w:r w:rsidRPr="00342DA3">
              <w:rPr>
                <w:rFonts w:ascii="Times New Roman" w:hAnsi="Times New Roman"/>
              </w:rPr>
              <w:t xml:space="preserve">. </w:t>
            </w:r>
            <w:r w:rsidR="00D90288">
              <w:rPr>
                <w:rFonts w:ascii="Times New Roman" w:hAnsi="Times New Roman"/>
                <w:i/>
                <w:iCs/>
              </w:rPr>
              <w:t xml:space="preserve">Introducere în traductologie. </w:t>
            </w:r>
            <w:proofErr w:type="spellStart"/>
            <w:r w:rsidR="00D90288">
              <w:rPr>
                <w:rFonts w:ascii="Times New Roman" w:hAnsi="Times New Roman"/>
                <w:i/>
                <w:iCs/>
              </w:rPr>
              <w:t>Metodoologia</w:t>
            </w:r>
            <w:proofErr w:type="spellEnd"/>
            <w:r w:rsidR="00D90288">
              <w:rPr>
                <w:rFonts w:ascii="Times New Roman" w:hAnsi="Times New Roman"/>
                <w:i/>
                <w:iCs/>
              </w:rPr>
              <w:t xml:space="preserve"> traducerii și inițiere în cercetare</w:t>
            </w:r>
            <w:r w:rsidRPr="00342DA3">
              <w:rPr>
                <w:rFonts w:ascii="Times New Roman" w:hAnsi="Times New Roman"/>
              </w:rPr>
              <w:t>. (note de curs), suport electronic</w:t>
            </w:r>
            <w:r>
              <w:rPr>
                <w:rFonts w:ascii="Times New Roman" w:hAnsi="Times New Roman"/>
              </w:rPr>
              <w:t>.</w:t>
            </w:r>
          </w:p>
          <w:p w14:paraId="66F0B964" w14:textId="77777777" w:rsidR="00D90288" w:rsidRPr="003347F1" w:rsidRDefault="00D90288" w:rsidP="00D90288">
            <w:pPr>
              <w:spacing w:after="0" w:line="240" w:lineRule="auto"/>
              <w:jc w:val="both"/>
              <w:rPr>
                <w:rFonts w:ascii="Times New Roman" w:hAnsi="Times New Roman"/>
              </w:rPr>
            </w:pPr>
            <w:proofErr w:type="spellStart"/>
            <w:r w:rsidRPr="00D90288">
              <w:rPr>
                <w:rFonts w:ascii="Times New Roman" w:hAnsi="Times New Roman"/>
              </w:rPr>
              <w:t>Accard</w:t>
            </w:r>
            <w:proofErr w:type="spellEnd"/>
            <w:r w:rsidRPr="00D90288">
              <w:rPr>
                <w:rFonts w:ascii="Times New Roman" w:hAnsi="Times New Roman"/>
              </w:rPr>
              <w:t xml:space="preserve">, P. (2020). </w:t>
            </w:r>
            <w:proofErr w:type="spellStart"/>
            <w:r w:rsidRPr="00D90288">
              <w:rPr>
                <w:rFonts w:ascii="Times New Roman" w:hAnsi="Times New Roman"/>
                <w:i/>
                <w:iCs/>
              </w:rPr>
              <w:t>Cours</w:t>
            </w:r>
            <w:proofErr w:type="spellEnd"/>
            <w:r w:rsidRPr="00D90288">
              <w:rPr>
                <w:rFonts w:ascii="Times New Roman" w:hAnsi="Times New Roman"/>
                <w:i/>
                <w:iCs/>
              </w:rPr>
              <w:t xml:space="preserve"> de </w:t>
            </w:r>
            <w:proofErr w:type="spellStart"/>
            <w:r w:rsidRPr="00D90288">
              <w:rPr>
                <w:rFonts w:ascii="Times New Roman" w:hAnsi="Times New Roman"/>
                <w:i/>
                <w:iCs/>
              </w:rPr>
              <w:t>méthodologie</w:t>
            </w:r>
            <w:proofErr w:type="spellEnd"/>
            <w:r w:rsidRPr="00D90288">
              <w:rPr>
                <w:rFonts w:ascii="Times New Roman" w:hAnsi="Times New Roman"/>
                <w:i/>
                <w:iCs/>
              </w:rPr>
              <w:t xml:space="preserve"> de </w:t>
            </w:r>
            <w:proofErr w:type="spellStart"/>
            <w:r w:rsidRPr="00D90288">
              <w:rPr>
                <w:rFonts w:ascii="Times New Roman" w:hAnsi="Times New Roman"/>
                <w:i/>
                <w:iCs/>
              </w:rPr>
              <w:t>rédaction</w:t>
            </w:r>
            <w:proofErr w:type="spellEnd"/>
            <w:r w:rsidRPr="00D90288">
              <w:rPr>
                <w:rFonts w:ascii="Times New Roman" w:hAnsi="Times New Roman"/>
                <w:i/>
                <w:iCs/>
              </w:rPr>
              <w:t xml:space="preserve"> du </w:t>
            </w:r>
            <w:proofErr w:type="spellStart"/>
            <w:r w:rsidRPr="00D90288">
              <w:rPr>
                <w:rFonts w:ascii="Times New Roman" w:hAnsi="Times New Roman"/>
                <w:i/>
                <w:iCs/>
              </w:rPr>
              <w:t>mémoire</w:t>
            </w:r>
            <w:proofErr w:type="spellEnd"/>
            <w:r w:rsidRPr="00D90288">
              <w:rPr>
                <w:rFonts w:ascii="Times New Roman" w:hAnsi="Times New Roman"/>
              </w:rPr>
              <w:t xml:space="preserve">. </w:t>
            </w:r>
            <w:proofErr w:type="spellStart"/>
            <w:r w:rsidRPr="00D90288">
              <w:rPr>
                <w:rFonts w:ascii="Times New Roman" w:hAnsi="Times New Roman"/>
              </w:rPr>
              <w:t>Université</w:t>
            </w:r>
            <w:proofErr w:type="spellEnd"/>
            <w:r w:rsidRPr="00D90288">
              <w:rPr>
                <w:rFonts w:ascii="Times New Roman" w:hAnsi="Times New Roman"/>
              </w:rPr>
              <w:t xml:space="preserve"> de Versailles Saint-Quentin-en-</w:t>
            </w:r>
            <w:proofErr w:type="spellStart"/>
            <w:r w:rsidRPr="00D90288">
              <w:rPr>
                <w:rFonts w:ascii="Times New Roman" w:hAnsi="Times New Roman"/>
              </w:rPr>
              <w:t>Yvelines</w:t>
            </w:r>
            <w:proofErr w:type="spellEnd"/>
            <w:r w:rsidRPr="00D90288">
              <w:rPr>
                <w:rFonts w:ascii="Times New Roman" w:hAnsi="Times New Roman"/>
              </w:rPr>
              <w:t xml:space="preserve">. </w:t>
            </w:r>
            <w:hyperlink r:id="rId11" w:history="1">
              <w:r w:rsidRPr="003347F1">
                <w:rPr>
                  <w:rStyle w:val="Hyperlink"/>
                  <w:rFonts w:ascii="Times New Roman" w:hAnsi="Times New Roman"/>
                </w:rPr>
                <w:t>https://uvsq.hal.science/hal-02988035/document</w:t>
              </w:r>
            </w:hyperlink>
          </w:p>
          <w:p w14:paraId="2ADA67A7" w14:textId="77777777" w:rsidR="00D90288" w:rsidRPr="00C23410" w:rsidRDefault="00D90288" w:rsidP="00D90288">
            <w:pPr>
              <w:spacing w:after="0" w:line="240" w:lineRule="auto"/>
              <w:jc w:val="both"/>
              <w:rPr>
                <w:rFonts w:ascii="Times New Roman" w:hAnsi="Times New Roman"/>
              </w:rPr>
            </w:pPr>
            <w:proofErr w:type="spellStart"/>
            <w:r w:rsidRPr="00C23410">
              <w:rPr>
                <w:rFonts w:ascii="Times New Roman" w:hAnsi="Times New Roman"/>
              </w:rPr>
              <w:t>Ballard</w:t>
            </w:r>
            <w:proofErr w:type="spellEnd"/>
            <w:r w:rsidRPr="00C23410">
              <w:rPr>
                <w:rFonts w:ascii="Times New Roman" w:hAnsi="Times New Roman"/>
              </w:rPr>
              <w:t xml:space="preserve">, M., &amp; El </w:t>
            </w:r>
            <w:proofErr w:type="spellStart"/>
            <w:r w:rsidRPr="00C23410">
              <w:rPr>
                <w:rFonts w:ascii="Times New Roman" w:hAnsi="Times New Roman"/>
              </w:rPr>
              <w:t>Kaladi</w:t>
            </w:r>
            <w:proofErr w:type="spellEnd"/>
            <w:r w:rsidRPr="00C23410">
              <w:rPr>
                <w:rFonts w:ascii="Times New Roman" w:hAnsi="Times New Roman"/>
              </w:rPr>
              <w:t>, A. (</w:t>
            </w:r>
            <w:proofErr w:type="spellStart"/>
            <w:r w:rsidRPr="00C23410">
              <w:rPr>
                <w:rFonts w:ascii="Times New Roman" w:hAnsi="Times New Roman"/>
              </w:rPr>
              <w:t>Dirs</w:t>
            </w:r>
            <w:proofErr w:type="spellEnd"/>
            <w:r w:rsidRPr="00C23410">
              <w:rPr>
                <w:rFonts w:ascii="Times New Roman" w:hAnsi="Times New Roman"/>
              </w:rPr>
              <w:t xml:space="preserve">.). (2003). </w:t>
            </w:r>
            <w:r w:rsidRPr="00C23410">
              <w:rPr>
                <w:rFonts w:ascii="Times New Roman" w:hAnsi="Times New Roman"/>
                <w:i/>
                <w:iCs/>
              </w:rPr>
              <w:t xml:space="preserve">Traductologie, </w:t>
            </w:r>
            <w:proofErr w:type="spellStart"/>
            <w:r w:rsidRPr="00C23410">
              <w:rPr>
                <w:rFonts w:ascii="Times New Roman" w:hAnsi="Times New Roman"/>
                <w:i/>
                <w:iCs/>
              </w:rPr>
              <w:t>linguistique</w:t>
            </w:r>
            <w:proofErr w:type="spellEnd"/>
            <w:r w:rsidRPr="00C23410">
              <w:rPr>
                <w:rFonts w:ascii="Times New Roman" w:hAnsi="Times New Roman"/>
                <w:i/>
                <w:iCs/>
              </w:rPr>
              <w:t xml:space="preserve"> et </w:t>
            </w:r>
            <w:proofErr w:type="spellStart"/>
            <w:r w:rsidRPr="00C23410">
              <w:rPr>
                <w:rFonts w:ascii="Times New Roman" w:hAnsi="Times New Roman"/>
                <w:i/>
                <w:iCs/>
              </w:rPr>
              <w:t>traduction</w:t>
            </w:r>
            <w:proofErr w:type="spellEnd"/>
            <w:r w:rsidRPr="00C23410">
              <w:rPr>
                <w:rFonts w:ascii="Times New Roman" w:hAnsi="Times New Roman"/>
              </w:rPr>
              <w:t xml:space="preserve">. Arras: Artois </w:t>
            </w:r>
            <w:proofErr w:type="spellStart"/>
            <w:r w:rsidRPr="00C23410">
              <w:rPr>
                <w:rFonts w:ascii="Times New Roman" w:hAnsi="Times New Roman"/>
              </w:rPr>
              <w:t>Presses</w:t>
            </w:r>
            <w:proofErr w:type="spellEnd"/>
            <w:r w:rsidRPr="00C23410">
              <w:rPr>
                <w:rFonts w:ascii="Times New Roman" w:hAnsi="Times New Roman"/>
              </w:rPr>
              <w:t xml:space="preserve"> </w:t>
            </w:r>
            <w:proofErr w:type="spellStart"/>
            <w:r w:rsidRPr="00C23410">
              <w:rPr>
                <w:rFonts w:ascii="Times New Roman" w:hAnsi="Times New Roman"/>
              </w:rPr>
              <w:t>Université</w:t>
            </w:r>
            <w:proofErr w:type="spellEnd"/>
            <w:r w:rsidRPr="00C23410">
              <w:rPr>
                <w:rFonts w:ascii="Times New Roman" w:hAnsi="Times New Roman"/>
              </w:rPr>
              <w:t>.</w:t>
            </w:r>
          </w:p>
          <w:p w14:paraId="52D99536" w14:textId="77777777" w:rsidR="00D90288" w:rsidRPr="00D61608" w:rsidRDefault="00D90288" w:rsidP="00D90288">
            <w:pPr>
              <w:spacing w:after="0" w:line="240" w:lineRule="auto"/>
              <w:jc w:val="both"/>
              <w:rPr>
                <w:rFonts w:ascii="Times New Roman" w:hAnsi="Times New Roman"/>
                <w:lang w:val="fr-FR"/>
              </w:rPr>
            </w:pPr>
            <w:r w:rsidRPr="00D61608">
              <w:rPr>
                <w:rFonts w:ascii="Times New Roman" w:hAnsi="Times New Roman"/>
                <w:lang w:val="fr-FR"/>
              </w:rPr>
              <w:t xml:space="preserve">Ballard, M. (Éd.). (2009). </w:t>
            </w:r>
            <w:r w:rsidRPr="00D61608">
              <w:rPr>
                <w:rFonts w:ascii="Times New Roman" w:hAnsi="Times New Roman"/>
                <w:i/>
                <w:iCs/>
                <w:lang w:val="fr-FR"/>
              </w:rPr>
              <w:t>Traductologie et enseignement de traduction à l’Université</w:t>
            </w:r>
            <w:r w:rsidRPr="00D61608">
              <w:rPr>
                <w:rFonts w:ascii="Times New Roman" w:hAnsi="Times New Roman"/>
                <w:lang w:val="fr-FR"/>
              </w:rPr>
              <w:t xml:space="preserve">. </w:t>
            </w:r>
            <w:proofErr w:type="gramStart"/>
            <w:r w:rsidRPr="00D61608">
              <w:rPr>
                <w:rFonts w:ascii="Times New Roman" w:hAnsi="Times New Roman"/>
                <w:lang w:val="fr-FR"/>
              </w:rPr>
              <w:t>Arras:</w:t>
            </w:r>
            <w:proofErr w:type="gramEnd"/>
            <w:r w:rsidRPr="00D61608">
              <w:rPr>
                <w:rFonts w:ascii="Times New Roman" w:hAnsi="Times New Roman"/>
                <w:lang w:val="fr-FR"/>
              </w:rPr>
              <w:t xml:space="preserve"> Artois Presses Université.</w:t>
            </w:r>
          </w:p>
          <w:p w14:paraId="003E07D2" w14:textId="77777777" w:rsidR="00D90288" w:rsidRPr="003347F1" w:rsidRDefault="00D90288" w:rsidP="00D90288">
            <w:pPr>
              <w:spacing w:after="0" w:line="240" w:lineRule="auto"/>
              <w:jc w:val="both"/>
              <w:rPr>
                <w:rFonts w:ascii="Times New Roman" w:hAnsi="Times New Roman"/>
                <w:lang w:val="pt-PT"/>
              </w:rPr>
            </w:pPr>
            <w:r w:rsidRPr="00D61608">
              <w:rPr>
                <w:rFonts w:ascii="Times New Roman" w:hAnsi="Times New Roman"/>
                <w:lang w:val="fr-FR"/>
              </w:rPr>
              <w:t xml:space="preserve">Beaud, M. (2006). </w:t>
            </w:r>
            <w:r w:rsidRPr="00D61608">
              <w:rPr>
                <w:rFonts w:ascii="Times New Roman" w:hAnsi="Times New Roman"/>
                <w:i/>
                <w:iCs/>
                <w:lang w:val="fr-FR"/>
              </w:rPr>
              <w:t>L’art de la thèse : comment rédiger un mémoire de master, une thèse de doctorat ou tout autre travail universitaire à l’ère du net</w:t>
            </w:r>
            <w:r w:rsidRPr="00D61608">
              <w:rPr>
                <w:rFonts w:ascii="Times New Roman" w:hAnsi="Times New Roman"/>
                <w:lang w:val="fr-FR"/>
              </w:rPr>
              <w:t xml:space="preserve">. </w:t>
            </w:r>
            <w:r w:rsidRPr="003347F1">
              <w:rPr>
                <w:rFonts w:ascii="Times New Roman" w:hAnsi="Times New Roman"/>
                <w:lang w:val="pt-PT"/>
              </w:rPr>
              <w:t>Paris: La Découverte.</w:t>
            </w:r>
          </w:p>
          <w:p w14:paraId="3D6DAF44" w14:textId="77777777" w:rsidR="00D90288" w:rsidRPr="00D90288" w:rsidRDefault="00D90288" w:rsidP="00D90288">
            <w:pPr>
              <w:spacing w:after="0" w:line="240" w:lineRule="auto"/>
              <w:jc w:val="both"/>
              <w:rPr>
                <w:rFonts w:ascii="Times New Roman" w:hAnsi="Times New Roman"/>
                <w:lang w:val="pt-PT"/>
              </w:rPr>
            </w:pPr>
            <w:r w:rsidRPr="003347F1">
              <w:rPr>
                <w:rFonts w:ascii="Times New Roman" w:hAnsi="Times New Roman"/>
                <w:lang w:val="pt-PT"/>
              </w:rPr>
              <w:t xml:space="preserve">Câmpan, D. (2009). </w:t>
            </w:r>
            <w:r w:rsidRPr="003347F1">
              <w:rPr>
                <w:rFonts w:ascii="Times New Roman" w:hAnsi="Times New Roman"/>
                <w:i/>
                <w:iCs/>
                <w:lang w:val="pt-PT"/>
              </w:rPr>
              <w:t>Introducere în cercetarea ştiinţifică</w:t>
            </w:r>
            <w:r w:rsidRPr="003347F1">
              <w:rPr>
                <w:rFonts w:ascii="Times New Roman" w:hAnsi="Times New Roman"/>
                <w:lang w:val="pt-PT"/>
              </w:rPr>
              <w:t xml:space="preserve">. </w:t>
            </w:r>
            <w:r w:rsidRPr="00D90288">
              <w:rPr>
                <w:rFonts w:ascii="Times New Roman" w:hAnsi="Times New Roman"/>
                <w:lang w:val="pt-PT"/>
              </w:rPr>
              <w:t>Alba Iulia: Reîntregirea.</w:t>
            </w:r>
          </w:p>
          <w:p w14:paraId="33E9917B" w14:textId="77777777" w:rsidR="00D90288" w:rsidRPr="00D90288" w:rsidRDefault="00D90288" w:rsidP="00D90288">
            <w:pPr>
              <w:spacing w:after="0" w:line="240" w:lineRule="auto"/>
              <w:jc w:val="both"/>
              <w:rPr>
                <w:rFonts w:ascii="Times New Roman" w:hAnsi="Times New Roman"/>
                <w:lang w:val="pt-PT"/>
              </w:rPr>
            </w:pPr>
            <w:r w:rsidRPr="00D90288">
              <w:rPr>
                <w:rFonts w:ascii="Times New Roman" w:hAnsi="Times New Roman"/>
                <w:lang w:val="pt-PT"/>
              </w:rPr>
              <w:t xml:space="preserve">Constantinescu, M. (2013). </w:t>
            </w:r>
            <w:r w:rsidRPr="003347F1">
              <w:rPr>
                <w:rFonts w:ascii="Times New Roman" w:hAnsi="Times New Roman"/>
                <w:lang w:val="pt-PT"/>
              </w:rPr>
              <w:t xml:space="preserve">Pour une lecture critique des traductions. </w:t>
            </w:r>
            <w:r w:rsidRPr="00D90288">
              <w:rPr>
                <w:rFonts w:ascii="Times New Roman" w:hAnsi="Times New Roman"/>
                <w:lang w:val="pt-PT"/>
              </w:rPr>
              <w:t>Réflexions et pratiques. Paris: L’Harmattan.</w:t>
            </w:r>
          </w:p>
          <w:p w14:paraId="276476AC" w14:textId="77777777" w:rsidR="00D90288" w:rsidRPr="00D90288" w:rsidRDefault="00D90288" w:rsidP="00D90288">
            <w:pPr>
              <w:spacing w:after="0" w:line="240" w:lineRule="auto"/>
              <w:jc w:val="both"/>
              <w:rPr>
                <w:rFonts w:ascii="Times New Roman" w:hAnsi="Times New Roman"/>
                <w:lang w:val="pt-PT"/>
              </w:rPr>
            </w:pPr>
            <w:r w:rsidRPr="00D90288">
              <w:rPr>
                <w:rFonts w:ascii="Times New Roman" w:hAnsi="Times New Roman"/>
                <w:lang w:val="pt-PT"/>
              </w:rPr>
              <w:t xml:space="preserve">Dănăilă, S. (2006). </w:t>
            </w:r>
            <w:r w:rsidRPr="00D90288">
              <w:rPr>
                <w:rFonts w:ascii="Times New Roman" w:hAnsi="Times New Roman"/>
                <w:i/>
                <w:iCs/>
                <w:lang w:val="pt-PT"/>
              </w:rPr>
              <w:t>Limba franceză prin exerciţii de traducere</w:t>
            </w:r>
            <w:r w:rsidRPr="00D90288">
              <w:rPr>
                <w:rFonts w:ascii="Times New Roman" w:hAnsi="Times New Roman"/>
                <w:lang w:val="pt-PT"/>
              </w:rPr>
              <w:t>. Iaşi: Editura Polirom.</w:t>
            </w:r>
          </w:p>
          <w:p w14:paraId="0AA88E65" w14:textId="77777777" w:rsidR="00D90288" w:rsidRPr="00D61608" w:rsidRDefault="00D90288" w:rsidP="00D90288">
            <w:pPr>
              <w:spacing w:after="0" w:line="240" w:lineRule="auto"/>
              <w:jc w:val="both"/>
              <w:rPr>
                <w:rFonts w:ascii="Times New Roman" w:hAnsi="Times New Roman"/>
                <w:lang w:val="fr-FR"/>
              </w:rPr>
            </w:pPr>
            <w:r w:rsidRPr="003347F1">
              <w:rPr>
                <w:rFonts w:ascii="Times New Roman" w:hAnsi="Times New Roman"/>
                <w:lang w:val="pt-PT"/>
              </w:rPr>
              <w:t xml:space="preserve">Fragnière, J. P. (2016). </w:t>
            </w:r>
            <w:r w:rsidRPr="00D61608">
              <w:rPr>
                <w:rFonts w:ascii="Times New Roman" w:hAnsi="Times New Roman"/>
                <w:i/>
                <w:iCs/>
                <w:lang w:val="fr-FR"/>
              </w:rPr>
              <w:t>Comment réussir un mémoire - Choisir son sujet, gérer son temps, savoir rédiger</w:t>
            </w:r>
            <w:r w:rsidRPr="00D61608">
              <w:rPr>
                <w:rFonts w:ascii="Times New Roman" w:hAnsi="Times New Roman"/>
                <w:lang w:val="fr-FR"/>
              </w:rPr>
              <w:t xml:space="preserve"> (5e éd.). </w:t>
            </w:r>
            <w:proofErr w:type="gramStart"/>
            <w:r w:rsidRPr="00D61608">
              <w:rPr>
                <w:rFonts w:ascii="Times New Roman" w:hAnsi="Times New Roman"/>
                <w:lang w:val="fr-FR"/>
              </w:rPr>
              <w:t>Paris:</w:t>
            </w:r>
            <w:proofErr w:type="gramEnd"/>
            <w:r w:rsidRPr="00D61608">
              <w:rPr>
                <w:rFonts w:ascii="Times New Roman" w:hAnsi="Times New Roman"/>
                <w:lang w:val="fr-FR"/>
              </w:rPr>
              <w:t xml:space="preserve"> Dunod.</w:t>
            </w:r>
          </w:p>
          <w:p w14:paraId="2351A02A" w14:textId="77777777" w:rsidR="00D90288" w:rsidRPr="00D61608" w:rsidRDefault="00D90288" w:rsidP="00D90288">
            <w:pPr>
              <w:spacing w:after="0" w:line="240" w:lineRule="auto"/>
              <w:jc w:val="both"/>
              <w:rPr>
                <w:rFonts w:ascii="Times New Roman" w:hAnsi="Times New Roman"/>
                <w:lang w:val="fr-FR"/>
              </w:rPr>
            </w:pPr>
            <w:proofErr w:type="spellStart"/>
            <w:r w:rsidRPr="00D61608">
              <w:rPr>
                <w:rFonts w:ascii="Times New Roman" w:hAnsi="Times New Roman"/>
                <w:lang w:val="fr-FR"/>
              </w:rPr>
              <w:t>Guidère</w:t>
            </w:r>
            <w:proofErr w:type="spellEnd"/>
            <w:r w:rsidRPr="00D61608">
              <w:rPr>
                <w:rFonts w:ascii="Times New Roman" w:hAnsi="Times New Roman"/>
                <w:lang w:val="fr-FR"/>
              </w:rPr>
              <w:t xml:space="preserve">, M. (2016). </w:t>
            </w:r>
            <w:r w:rsidRPr="00D61608">
              <w:rPr>
                <w:rFonts w:ascii="Times New Roman" w:hAnsi="Times New Roman"/>
                <w:i/>
                <w:iCs/>
                <w:lang w:val="fr-FR"/>
              </w:rPr>
              <w:t xml:space="preserve">Introduction à la </w:t>
            </w:r>
            <w:proofErr w:type="gramStart"/>
            <w:r w:rsidRPr="00D61608">
              <w:rPr>
                <w:rFonts w:ascii="Times New Roman" w:hAnsi="Times New Roman"/>
                <w:i/>
                <w:iCs/>
                <w:lang w:val="fr-FR"/>
              </w:rPr>
              <w:t>traductologie:</w:t>
            </w:r>
            <w:proofErr w:type="gramEnd"/>
            <w:r w:rsidRPr="00D61608">
              <w:rPr>
                <w:rFonts w:ascii="Times New Roman" w:hAnsi="Times New Roman"/>
                <w:i/>
                <w:iCs/>
                <w:lang w:val="fr-FR"/>
              </w:rPr>
              <w:t xml:space="preserve"> Penser la traduction hier, aujourd’hui, demain</w:t>
            </w:r>
            <w:r w:rsidRPr="00D61608">
              <w:rPr>
                <w:rFonts w:ascii="Times New Roman" w:hAnsi="Times New Roman"/>
                <w:lang w:val="fr-FR"/>
              </w:rPr>
              <w:t xml:space="preserve">. Louvain-la-Neuve, Belgique. </w:t>
            </w:r>
            <w:hyperlink r:id="rId12" w:history="1">
              <w:r w:rsidRPr="00D61608">
                <w:rPr>
                  <w:rStyle w:val="Hyperlink"/>
                  <w:rFonts w:ascii="Times New Roman" w:hAnsi="Times New Roman"/>
                  <w:lang w:val="fr-FR"/>
                </w:rPr>
                <w:t>http://universite.deboeck.com/livre/?GCOI=28011100845130</w:t>
              </w:r>
            </w:hyperlink>
          </w:p>
          <w:p w14:paraId="2643C70F" w14:textId="77777777" w:rsidR="00D90288" w:rsidRPr="00D61608" w:rsidRDefault="00D90288" w:rsidP="00D90288">
            <w:pPr>
              <w:spacing w:after="0" w:line="240" w:lineRule="auto"/>
              <w:jc w:val="both"/>
              <w:rPr>
                <w:rFonts w:ascii="Times New Roman" w:hAnsi="Times New Roman"/>
                <w:lang w:val="fr-FR"/>
              </w:rPr>
            </w:pPr>
            <w:proofErr w:type="spellStart"/>
            <w:r w:rsidRPr="00D61608">
              <w:rPr>
                <w:rFonts w:ascii="Times New Roman" w:hAnsi="Times New Roman"/>
                <w:lang w:val="fr-FR"/>
              </w:rPr>
              <w:t>Kalika</w:t>
            </w:r>
            <w:proofErr w:type="spellEnd"/>
            <w:r w:rsidRPr="00D61608">
              <w:rPr>
                <w:rFonts w:ascii="Times New Roman" w:hAnsi="Times New Roman"/>
                <w:lang w:val="fr-FR"/>
              </w:rPr>
              <w:t xml:space="preserve">, M. (2016). </w:t>
            </w:r>
            <w:r w:rsidRPr="00D61608">
              <w:rPr>
                <w:rFonts w:ascii="Times New Roman" w:hAnsi="Times New Roman"/>
                <w:i/>
                <w:iCs/>
                <w:lang w:val="fr-FR"/>
              </w:rPr>
              <w:t>Le mémoire de master - Piloter un mémoire, rédiger un rapport, préparer une soutenance</w:t>
            </w:r>
            <w:r w:rsidRPr="00D61608">
              <w:rPr>
                <w:rFonts w:ascii="Times New Roman" w:hAnsi="Times New Roman"/>
                <w:lang w:val="fr-FR"/>
              </w:rPr>
              <w:t xml:space="preserve"> (4e éd.). </w:t>
            </w:r>
            <w:proofErr w:type="gramStart"/>
            <w:r w:rsidRPr="00D61608">
              <w:rPr>
                <w:rFonts w:ascii="Times New Roman" w:hAnsi="Times New Roman"/>
                <w:lang w:val="fr-FR"/>
              </w:rPr>
              <w:t>Paris:</w:t>
            </w:r>
            <w:proofErr w:type="gramEnd"/>
            <w:r w:rsidRPr="00D61608">
              <w:rPr>
                <w:rFonts w:ascii="Times New Roman" w:hAnsi="Times New Roman"/>
                <w:lang w:val="fr-FR"/>
              </w:rPr>
              <w:t xml:space="preserve"> Dunod.</w:t>
            </w:r>
          </w:p>
          <w:p w14:paraId="11384CFD" w14:textId="77777777" w:rsidR="00D90288" w:rsidRPr="00D61608" w:rsidRDefault="00D90288" w:rsidP="00D90288">
            <w:pPr>
              <w:spacing w:after="0" w:line="240" w:lineRule="auto"/>
              <w:jc w:val="both"/>
              <w:rPr>
                <w:rFonts w:ascii="Times New Roman" w:hAnsi="Times New Roman"/>
                <w:lang w:val="fr-FR"/>
              </w:rPr>
            </w:pPr>
            <w:r w:rsidRPr="00D61608">
              <w:rPr>
                <w:rFonts w:ascii="Times New Roman" w:hAnsi="Times New Roman"/>
                <w:lang w:val="fr-FR"/>
              </w:rPr>
              <w:t xml:space="preserve">Kristeva, I. (2009). </w:t>
            </w:r>
            <w:r w:rsidRPr="00D61608">
              <w:rPr>
                <w:rFonts w:ascii="Times New Roman" w:hAnsi="Times New Roman"/>
                <w:i/>
                <w:iCs/>
                <w:lang w:val="fr-FR"/>
              </w:rPr>
              <w:t>Pour comprendre la traduction</w:t>
            </w:r>
            <w:r w:rsidRPr="00D61608">
              <w:rPr>
                <w:rFonts w:ascii="Times New Roman" w:hAnsi="Times New Roman"/>
                <w:lang w:val="fr-FR"/>
              </w:rPr>
              <w:t xml:space="preserve">. </w:t>
            </w:r>
            <w:proofErr w:type="gramStart"/>
            <w:r w:rsidRPr="00D61608">
              <w:rPr>
                <w:rFonts w:ascii="Times New Roman" w:hAnsi="Times New Roman"/>
                <w:lang w:val="fr-FR"/>
              </w:rPr>
              <w:t>Paris:</w:t>
            </w:r>
            <w:proofErr w:type="gramEnd"/>
            <w:r w:rsidRPr="00D61608">
              <w:rPr>
                <w:rFonts w:ascii="Times New Roman" w:hAnsi="Times New Roman"/>
                <w:lang w:val="fr-FR"/>
              </w:rPr>
              <w:t xml:space="preserve"> </w:t>
            </w:r>
            <w:proofErr w:type="spellStart"/>
            <w:r w:rsidRPr="00D61608">
              <w:rPr>
                <w:rFonts w:ascii="Times New Roman" w:hAnsi="Times New Roman"/>
                <w:lang w:val="fr-FR"/>
              </w:rPr>
              <w:t>L’Harmattan</w:t>
            </w:r>
            <w:proofErr w:type="spellEnd"/>
            <w:r w:rsidRPr="00D61608">
              <w:rPr>
                <w:rFonts w:ascii="Times New Roman" w:hAnsi="Times New Roman"/>
                <w:lang w:val="fr-FR"/>
              </w:rPr>
              <w:t>.</w:t>
            </w:r>
          </w:p>
          <w:p w14:paraId="37EE44C7" w14:textId="77777777" w:rsidR="00D90288" w:rsidRPr="00D61608" w:rsidRDefault="00D90288" w:rsidP="00D90288">
            <w:pPr>
              <w:spacing w:after="0" w:line="240" w:lineRule="auto"/>
              <w:jc w:val="both"/>
              <w:rPr>
                <w:rFonts w:ascii="Times New Roman" w:hAnsi="Times New Roman"/>
                <w:lang w:val="fr-FR"/>
              </w:rPr>
            </w:pPr>
            <w:proofErr w:type="spellStart"/>
            <w:r w:rsidRPr="00D61608">
              <w:rPr>
                <w:rFonts w:ascii="Times New Roman" w:hAnsi="Times New Roman"/>
                <w:lang w:val="fr-FR"/>
              </w:rPr>
              <w:t>Ladmiral</w:t>
            </w:r>
            <w:proofErr w:type="spellEnd"/>
            <w:r w:rsidRPr="00D61608">
              <w:rPr>
                <w:rFonts w:ascii="Times New Roman" w:hAnsi="Times New Roman"/>
                <w:lang w:val="fr-FR"/>
              </w:rPr>
              <w:t xml:space="preserve">, J.-R. (1994). </w:t>
            </w:r>
            <w:r w:rsidRPr="00D61608">
              <w:rPr>
                <w:rFonts w:ascii="Times New Roman" w:hAnsi="Times New Roman"/>
                <w:i/>
                <w:iCs/>
                <w:lang w:val="fr-FR"/>
              </w:rPr>
              <w:t>Traduire : théorèmes pour la traduction</w:t>
            </w:r>
            <w:r w:rsidRPr="00D61608">
              <w:rPr>
                <w:rFonts w:ascii="Times New Roman" w:hAnsi="Times New Roman"/>
                <w:lang w:val="fr-FR"/>
              </w:rPr>
              <w:t xml:space="preserve">. </w:t>
            </w:r>
            <w:proofErr w:type="gramStart"/>
            <w:r w:rsidRPr="00D61608">
              <w:rPr>
                <w:rFonts w:ascii="Times New Roman" w:hAnsi="Times New Roman"/>
                <w:lang w:val="fr-FR"/>
              </w:rPr>
              <w:t>Paris:</w:t>
            </w:r>
            <w:proofErr w:type="gramEnd"/>
            <w:r w:rsidRPr="00D61608">
              <w:rPr>
                <w:rFonts w:ascii="Times New Roman" w:hAnsi="Times New Roman"/>
                <w:lang w:val="fr-FR"/>
              </w:rPr>
              <w:t xml:space="preserve"> Gallimard.</w:t>
            </w:r>
          </w:p>
          <w:p w14:paraId="4AD148FB" w14:textId="77777777" w:rsidR="00D90288" w:rsidRPr="00D61608" w:rsidRDefault="00D90288" w:rsidP="00D90288">
            <w:pPr>
              <w:spacing w:after="0" w:line="240" w:lineRule="auto"/>
              <w:jc w:val="both"/>
              <w:rPr>
                <w:rFonts w:ascii="Times New Roman" w:hAnsi="Times New Roman"/>
                <w:lang w:val="fr-FR"/>
              </w:rPr>
            </w:pPr>
            <w:proofErr w:type="spellStart"/>
            <w:r w:rsidRPr="00D61608">
              <w:rPr>
                <w:rFonts w:ascii="Times New Roman" w:hAnsi="Times New Roman"/>
                <w:lang w:val="fr-FR"/>
              </w:rPr>
              <w:t>Lederer</w:t>
            </w:r>
            <w:proofErr w:type="spellEnd"/>
            <w:r w:rsidRPr="00D61608">
              <w:rPr>
                <w:rFonts w:ascii="Times New Roman" w:hAnsi="Times New Roman"/>
                <w:lang w:val="fr-FR"/>
              </w:rPr>
              <w:t xml:space="preserve">, M. (1994). </w:t>
            </w:r>
            <w:r w:rsidRPr="00D61608">
              <w:rPr>
                <w:rFonts w:ascii="Times New Roman" w:hAnsi="Times New Roman"/>
                <w:i/>
                <w:iCs/>
                <w:lang w:val="fr-FR"/>
              </w:rPr>
              <w:t xml:space="preserve">La traduction aujourd’hui. </w:t>
            </w:r>
            <w:proofErr w:type="gramStart"/>
            <w:r w:rsidRPr="00D61608">
              <w:rPr>
                <w:rFonts w:ascii="Times New Roman" w:hAnsi="Times New Roman"/>
                <w:i/>
                <w:iCs/>
                <w:lang w:val="fr-FR"/>
              </w:rPr>
              <w:t>Paris</w:t>
            </w:r>
            <w:r w:rsidRPr="00D61608">
              <w:rPr>
                <w:rFonts w:ascii="Times New Roman" w:hAnsi="Times New Roman"/>
                <w:lang w:val="fr-FR"/>
              </w:rPr>
              <w:t>:</w:t>
            </w:r>
            <w:proofErr w:type="gramEnd"/>
            <w:r w:rsidRPr="00D61608">
              <w:rPr>
                <w:rFonts w:ascii="Times New Roman" w:hAnsi="Times New Roman"/>
                <w:lang w:val="fr-FR"/>
              </w:rPr>
              <w:t xml:space="preserve"> Hachette.</w:t>
            </w:r>
          </w:p>
          <w:p w14:paraId="7092515A" w14:textId="77777777" w:rsidR="00D90288" w:rsidRPr="00D90288" w:rsidRDefault="00D90288" w:rsidP="00D90288">
            <w:pPr>
              <w:spacing w:after="0" w:line="240" w:lineRule="auto"/>
              <w:jc w:val="both"/>
              <w:rPr>
                <w:rFonts w:ascii="Times New Roman" w:hAnsi="Times New Roman"/>
                <w:lang w:val="pt-PT"/>
              </w:rPr>
            </w:pPr>
            <w:proofErr w:type="spellStart"/>
            <w:r w:rsidRPr="00D61608">
              <w:rPr>
                <w:rFonts w:ascii="Times New Roman" w:hAnsi="Times New Roman"/>
                <w:lang w:val="fr-FR"/>
              </w:rPr>
              <w:t>Lungu-Badea</w:t>
            </w:r>
            <w:proofErr w:type="spellEnd"/>
            <w:r w:rsidRPr="00D61608">
              <w:rPr>
                <w:rFonts w:ascii="Times New Roman" w:hAnsi="Times New Roman"/>
                <w:lang w:val="fr-FR"/>
              </w:rPr>
              <w:t xml:space="preserve">, G., &amp; </w:t>
            </w:r>
            <w:proofErr w:type="spellStart"/>
            <w:r w:rsidRPr="00D61608">
              <w:rPr>
                <w:rFonts w:ascii="Times New Roman" w:hAnsi="Times New Roman"/>
                <w:lang w:val="fr-FR"/>
              </w:rPr>
              <w:t>Moţoc</w:t>
            </w:r>
            <w:proofErr w:type="spellEnd"/>
            <w:r w:rsidRPr="00D61608">
              <w:rPr>
                <w:rFonts w:ascii="Times New Roman" w:hAnsi="Times New Roman"/>
                <w:lang w:val="fr-FR"/>
              </w:rPr>
              <w:t xml:space="preserve">, D. (2012). </w:t>
            </w:r>
            <w:r w:rsidRPr="00D90288">
              <w:rPr>
                <w:rFonts w:ascii="Times New Roman" w:hAnsi="Times New Roman"/>
                <w:lang w:val="pt-PT"/>
              </w:rPr>
              <w:t xml:space="preserve">Autour de la traductologie et de la traduction. </w:t>
            </w:r>
            <w:r w:rsidRPr="00D90288">
              <w:rPr>
                <w:rFonts w:ascii="Times New Roman" w:hAnsi="Times New Roman"/>
                <w:i/>
                <w:iCs/>
                <w:lang w:val="pt-PT"/>
              </w:rPr>
              <w:t>Traduzires</w:t>
            </w:r>
            <w:r w:rsidRPr="00D90288">
              <w:rPr>
                <w:rFonts w:ascii="Times New Roman" w:hAnsi="Times New Roman"/>
                <w:lang w:val="pt-PT"/>
              </w:rPr>
              <w:t>, 1(2). ISSN eletrônico 2238-774.</w:t>
            </w:r>
          </w:p>
          <w:p w14:paraId="3847DD9C" w14:textId="77777777" w:rsidR="00D90288" w:rsidRPr="00D61608" w:rsidRDefault="00D90288" w:rsidP="00D90288">
            <w:pPr>
              <w:spacing w:after="0" w:line="240" w:lineRule="auto"/>
              <w:jc w:val="both"/>
              <w:rPr>
                <w:rFonts w:ascii="Times New Roman" w:hAnsi="Times New Roman"/>
                <w:lang w:val="fr-FR"/>
              </w:rPr>
            </w:pPr>
            <w:r w:rsidRPr="00D90288">
              <w:rPr>
                <w:rFonts w:ascii="Times New Roman" w:hAnsi="Times New Roman"/>
                <w:lang w:val="pt-PT"/>
              </w:rPr>
              <w:t xml:space="preserve">N'Da, P. (2024). </w:t>
            </w:r>
            <w:r w:rsidRPr="00D90288">
              <w:rPr>
                <w:rFonts w:ascii="Times New Roman" w:hAnsi="Times New Roman"/>
                <w:i/>
                <w:iCs/>
                <w:lang w:val="pt-PT"/>
              </w:rPr>
              <w:t>Guide méthodologique des mémoires et des thèses</w:t>
            </w:r>
            <w:r w:rsidRPr="00D90288">
              <w:rPr>
                <w:rFonts w:ascii="Times New Roman" w:hAnsi="Times New Roman"/>
                <w:lang w:val="pt-PT"/>
              </w:rPr>
              <w:t xml:space="preserve">. </w:t>
            </w:r>
            <w:proofErr w:type="gramStart"/>
            <w:r w:rsidRPr="00D61608">
              <w:rPr>
                <w:rFonts w:ascii="Times New Roman" w:hAnsi="Times New Roman"/>
                <w:lang w:val="fr-FR"/>
              </w:rPr>
              <w:t>Paris:</w:t>
            </w:r>
            <w:proofErr w:type="gramEnd"/>
            <w:r w:rsidRPr="00D61608">
              <w:rPr>
                <w:rFonts w:ascii="Times New Roman" w:hAnsi="Times New Roman"/>
                <w:lang w:val="fr-FR"/>
              </w:rPr>
              <w:t xml:space="preserve"> Éditions </w:t>
            </w:r>
            <w:proofErr w:type="spellStart"/>
            <w:r w:rsidRPr="00D61608">
              <w:rPr>
                <w:rFonts w:ascii="Times New Roman" w:hAnsi="Times New Roman"/>
                <w:lang w:val="fr-FR"/>
              </w:rPr>
              <w:t>L’Harmattan</w:t>
            </w:r>
            <w:proofErr w:type="spellEnd"/>
            <w:r w:rsidRPr="00D61608">
              <w:rPr>
                <w:rFonts w:ascii="Times New Roman" w:hAnsi="Times New Roman"/>
                <w:lang w:val="fr-FR"/>
              </w:rPr>
              <w:t>.</w:t>
            </w:r>
          </w:p>
          <w:p w14:paraId="0628253D" w14:textId="77777777" w:rsidR="00D90288" w:rsidRPr="00D90288" w:rsidRDefault="00D90288" w:rsidP="00D90288">
            <w:pPr>
              <w:spacing w:after="0" w:line="240" w:lineRule="auto"/>
              <w:jc w:val="both"/>
              <w:rPr>
                <w:rFonts w:ascii="Times New Roman" w:hAnsi="Times New Roman"/>
                <w:lang w:val="pt-PT"/>
              </w:rPr>
            </w:pPr>
            <w:proofErr w:type="spellStart"/>
            <w:r w:rsidRPr="00D61608">
              <w:rPr>
                <w:rFonts w:ascii="Times New Roman" w:hAnsi="Times New Roman"/>
                <w:lang w:val="fr-FR"/>
              </w:rPr>
              <w:lastRenderedPageBreak/>
              <w:t>Pochet</w:t>
            </w:r>
            <w:proofErr w:type="spellEnd"/>
            <w:r w:rsidRPr="00D61608">
              <w:rPr>
                <w:rFonts w:ascii="Times New Roman" w:hAnsi="Times New Roman"/>
                <w:lang w:val="fr-FR"/>
              </w:rPr>
              <w:t xml:space="preserve">, B. (2015). Lire et écrire la littérature scientifique. </w:t>
            </w:r>
            <w:r w:rsidRPr="00D90288">
              <w:rPr>
                <w:rFonts w:ascii="Times New Roman" w:hAnsi="Times New Roman"/>
                <w:lang w:val="pt-PT"/>
              </w:rPr>
              <w:t xml:space="preserve">Presses agronomiques de Gembloux. </w:t>
            </w:r>
            <w:hyperlink r:id="rId13" w:history="1">
              <w:r w:rsidRPr="00D90288">
                <w:rPr>
                  <w:rStyle w:val="Hyperlink"/>
                  <w:rFonts w:ascii="Times New Roman" w:hAnsi="Times New Roman"/>
                  <w:lang w:val="pt-PT"/>
                </w:rPr>
                <w:t>http://orbi.ulg.ac.be/handle/2268/109540</w:t>
              </w:r>
            </w:hyperlink>
          </w:p>
          <w:p w14:paraId="4D294185" w14:textId="77777777" w:rsidR="00D90288" w:rsidRPr="00D90288" w:rsidRDefault="00D90288" w:rsidP="00D90288">
            <w:pPr>
              <w:spacing w:after="0" w:line="240" w:lineRule="auto"/>
              <w:jc w:val="both"/>
              <w:rPr>
                <w:rFonts w:ascii="Times New Roman" w:hAnsi="Times New Roman"/>
                <w:lang w:val="pt-PT"/>
              </w:rPr>
            </w:pPr>
            <w:r w:rsidRPr="00D90288">
              <w:rPr>
                <w:rFonts w:ascii="Times New Roman" w:hAnsi="Times New Roman"/>
                <w:lang w:val="pt-PT"/>
              </w:rPr>
              <w:t>Rădulescu, M. Șt. (2011). Metodologia cercetării ştiinţifice. București: Editura Didactică şi Pedagogică.</w:t>
            </w:r>
          </w:p>
          <w:p w14:paraId="01E5B49F" w14:textId="77777777" w:rsidR="00D90288" w:rsidRPr="00D90288" w:rsidRDefault="00D90288" w:rsidP="00D90288">
            <w:pPr>
              <w:spacing w:after="0" w:line="240" w:lineRule="auto"/>
              <w:jc w:val="both"/>
              <w:rPr>
                <w:rFonts w:ascii="Times New Roman" w:hAnsi="Times New Roman"/>
                <w:lang w:val="pt-PT"/>
              </w:rPr>
            </w:pPr>
            <w:r w:rsidRPr="00D90288">
              <w:rPr>
                <w:rFonts w:ascii="Times New Roman" w:hAnsi="Times New Roman"/>
                <w:lang w:val="pt-PT"/>
              </w:rPr>
              <w:t xml:space="preserve">Runcan, R. (2023). Metodologia cercetării în științele sociale: cercetarea calitativă. Suport de curs universitar. </w:t>
            </w:r>
            <w:hyperlink r:id="rId14" w:history="1">
              <w:r w:rsidRPr="00D90288">
                <w:rPr>
                  <w:rStyle w:val="Hyperlink"/>
                  <w:rFonts w:ascii="Times New Roman" w:hAnsi="Times New Roman"/>
                  <w:lang w:val="pt-PT"/>
                </w:rPr>
                <w:t>https://www.academia.edu/100455466/METODOLOGIA_CERCET%C4%82RII_%C3%8EN_%C8%98TIIN%C8%9AELE_SOCIALE_CERCETAREA_CALITATIV%C4%82</w:t>
              </w:r>
            </w:hyperlink>
          </w:p>
          <w:p w14:paraId="644EEAF0" w14:textId="77777777" w:rsidR="00D90288" w:rsidRPr="00D90288" w:rsidRDefault="00D90288" w:rsidP="00D90288">
            <w:pPr>
              <w:spacing w:after="0" w:line="240" w:lineRule="auto"/>
              <w:jc w:val="both"/>
              <w:rPr>
                <w:rFonts w:ascii="Times New Roman" w:hAnsi="Times New Roman"/>
                <w:lang w:val="pt-PT"/>
              </w:rPr>
            </w:pPr>
            <w:r w:rsidRPr="00D90288">
              <w:rPr>
                <w:rFonts w:ascii="Times New Roman" w:hAnsi="Times New Roman"/>
                <w:lang w:val="pt-PT"/>
              </w:rPr>
              <w:t>Sadovei, L. (2024). Metodologia cercetării educației pentru comunicare și carieră profesională. Chișinău: Universitatea Pedagogică de Stat „Ion Creangă”.</w:t>
            </w:r>
          </w:p>
          <w:p w14:paraId="276F7EA3" w14:textId="5C7B7040" w:rsidR="009159F5" w:rsidRPr="002312FC" w:rsidRDefault="00D90288" w:rsidP="009159F5">
            <w:pPr>
              <w:spacing w:after="0" w:line="240" w:lineRule="auto"/>
              <w:jc w:val="both"/>
              <w:rPr>
                <w:rFonts w:ascii="Arial Narrow" w:hAnsi="Arial Narrow"/>
              </w:rPr>
            </w:pPr>
            <w:r w:rsidRPr="00D90288">
              <w:rPr>
                <w:rFonts w:ascii="Times New Roman" w:hAnsi="Times New Roman"/>
                <w:lang w:val="pt-PT"/>
              </w:rPr>
              <w:t xml:space="preserve">Zaiț, D., Spalanzani, A., &amp; Zaiț, A. (2015). Construcţia strategică a cercetării. Opţiuni metodologice : între logic şi euristic. </w:t>
            </w:r>
            <w:proofErr w:type="spellStart"/>
            <w:r w:rsidRPr="00D90288">
              <w:rPr>
                <w:rFonts w:ascii="Times New Roman" w:hAnsi="Times New Roman"/>
                <w:lang w:val="en-US"/>
              </w:rPr>
              <w:t>Iași</w:t>
            </w:r>
            <w:proofErr w:type="spellEnd"/>
            <w:r w:rsidRPr="00D90288">
              <w:rPr>
                <w:rFonts w:ascii="Times New Roman" w:hAnsi="Times New Roman"/>
                <w:lang w:val="en-US"/>
              </w:rPr>
              <w:t xml:space="preserve">: </w:t>
            </w:r>
            <w:proofErr w:type="spellStart"/>
            <w:r w:rsidRPr="00D90288">
              <w:rPr>
                <w:rFonts w:ascii="Times New Roman" w:hAnsi="Times New Roman"/>
                <w:lang w:val="en-US"/>
              </w:rPr>
              <w:t>Sedcom</w:t>
            </w:r>
            <w:proofErr w:type="spellEnd"/>
            <w:r w:rsidRPr="00D90288">
              <w:rPr>
                <w:rFonts w:ascii="Times New Roman" w:hAnsi="Times New Roman"/>
                <w:lang w:val="en-US"/>
              </w:rPr>
              <w:t xml:space="preserve"> Libris.</w:t>
            </w:r>
          </w:p>
          <w:p w14:paraId="14F5496B" w14:textId="1C1C98E6" w:rsidR="009159F5" w:rsidRPr="00745DEC" w:rsidRDefault="009159F5" w:rsidP="009159F5">
            <w:pPr>
              <w:pStyle w:val="TableParagraph"/>
              <w:spacing w:line="206" w:lineRule="exact"/>
              <w:ind w:right="57"/>
              <w:jc w:val="both"/>
              <w:rPr>
                <w:color w:val="000000" w:themeColor="text1"/>
                <w:sz w:val="24"/>
                <w:szCs w:val="24"/>
                <w:highlight w:val="yellow"/>
              </w:rPr>
            </w:pPr>
          </w:p>
        </w:tc>
      </w:tr>
      <w:tr w:rsidR="009159F5" w:rsidRPr="00AD6760" w14:paraId="2520C898" w14:textId="77777777" w:rsidTr="136E1F19">
        <w:trPr>
          <w:jc w:val="center"/>
        </w:trPr>
        <w:tc>
          <w:tcPr>
            <w:tcW w:w="10527" w:type="dxa"/>
            <w:gridSpan w:val="3"/>
          </w:tcPr>
          <w:p w14:paraId="65450D6C" w14:textId="77777777" w:rsidR="009159F5" w:rsidRPr="00745DEC" w:rsidRDefault="009159F5" w:rsidP="009159F5">
            <w:pPr>
              <w:spacing w:after="0" w:line="240" w:lineRule="auto"/>
              <w:jc w:val="both"/>
              <w:rPr>
                <w:rFonts w:ascii="Times New Roman" w:hAnsi="Times New Roman"/>
                <w:b/>
                <w:bCs/>
                <w:sz w:val="24"/>
                <w:szCs w:val="24"/>
              </w:rPr>
            </w:pPr>
          </w:p>
        </w:tc>
      </w:tr>
    </w:tbl>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662824">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662824">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D90288" w:rsidRPr="00512E0A" w14:paraId="6FE958EB" w14:textId="77777777" w:rsidTr="00662824">
        <w:trPr>
          <w:trHeight w:val="310"/>
          <w:jc w:val="center"/>
        </w:trPr>
        <w:tc>
          <w:tcPr>
            <w:tcW w:w="850" w:type="dxa"/>
          </w:tcPr>
          <w:p w14:paraId="10B4133C" w14:textId="0AF31D27"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1.</w:t>
            </w:r>
          </w:p>
        </w:tc>
        <w:tc>
          <w:tcPr>
            <w:tcW w:w="8740" w:type="dxa"/>
          </w:tcPr>
          <w:p w14:paraId="6752A53C" w14:textId="6605180B" w:rsidR="00D90288" w:rsidRPr="009159F5" w:rsidRDefault="00D90288" w:rsidP="00D90288">
            <w:pPr>
              <w:spacing w:after="0" w:line="240" w:lineRule="auto"/>
              <w:jc w:val="both"/>
              <w:rPr>
                <w:rFonts w:ascii="Times New Roman" w:hAnsi="Times New Roman"/>
                <w:bCs/>
              </w:rPr>
            </w:pPr>
            <w:r w:rsidRPr="009159F5">
              <w:rPr>
                <w:rFonts w:ascii="Times New Roman" w:hAnsi="Times New Roman"/>
                <w:bCs/>
              </w:rPr>
              <w:t xml:space="preserve">Petit </w:t>
            </w:r>
            <w:proofErr w:type="spellStart"/>
            <w:r w:rsidRPr="009159F5">
              <w:rPr>
                <w:rFonts w:ascii="Times New Roman" w:hAnsi="Times New Roman"/>
                <w:bCs/>
              </w:rPr>
              <w:t>glossaire</w:t>
            </w:r>
            <w:proofErr w:type="spellEnd"/>
            <w:r w:rsidRPr="009159F5">
              <w:rPr>
                <w:rFonts w:ascii="Times New Roman" w:hAnsi="Times New Roman"/>
                <w:bCs/>
              </w:rPr>
              <w:t xml:space="preserve"> des </w:t>
            </w:r>
            <w:proofErr w:type="spellStart"/>
            <w:r w:rsidRPr="009159F5">
              <w:rPr>
                <w:rFonts w:ascii="Times New Roman" w:hAnsi="Times New Roman"/>
                <w:bCs/>
              </w:rPr>
              <w:t>termes</w:t>
            </w:r>
            <w:proofErr w:type="spellEnd"/>
            <w:r w:rsidRPr="009159F5">
              <w:rPr>
                <w:rFonts w:ascii="Times New Roman" w:hAnsi="Times New Roman"/>
                <w:bCs/>
              </w:rPr>
              <w:t xml:space="preserve"> en </w:t>
            </w:r>
            <w:proofErr w:type="spellStart"/>
            <w:r w:rsidRPr="009159F5">
              <w:rPr>
                <w:rFonts w:ascii="Times New Roman" w:hAnsi="Times New Roman"/>
                <w:bCs/>
              </w:rPr>
              <w:t>traduction</w:t>
            </w:r>
            <w:proofErr w:type="spellEnd"/>
            <w:r w:rsidRPr="009159F5">
              <w:rPr>
                <w:rFonts w:ascii="Times New Roman" w:hAnsi="Times New Roman"/>
                <w:bCs/>
              </w:rPr>
              <w:t xml:space="preserve"> et traductologie</w:t>
            </w:r>
          </w:p>
        </w:tc>
        <w:tc>
          <w:tcPr>
            <w:tcW w:w="874" w:type="dxa"/>
            <w:vAlign w:val="center"/>
          </w:tcPr>
          <w:p w14:paraId="6899D0BA" w14:textId="523F4CD1" w:rsidR="00D90288" w:rsidRPr="00512E0A" w:rsidRDefault="00D04D86" w:rsidP="00D90288">
            <w:pPr>
              <w:spacing w:after="0" w:line="240" w:lineRule="auto"/>
              <w:jc w:val="center"/>
              <w:rPr>
                <w:rFonts w:ascii="Times New Roman" w:hAnsi="Times New Roman"/>
              </w:rPr>
            </w:pPr>
            <w:r>
              <w:rPr>
                <w:rFonts w:ascii="Times New Roman" w:hAnsi="Times New Roman"/>
              </w:rPr>
              <w:t>2</w:t>
            </w:r>
          </w:p>
        </w:tc>
      </w:tr>
      <w:tr w:rsidR="00D90288" w:rsidRPr="00512E0A" w14:paraId="0892D733" w14:textId="77777777" w:rsidTr="00662824">
        <w:trPr>
          <w:trHeight w:val="310"/>
          <w:jc w:val="center"/>
        </w:trPr>
        <w:tc>
          <w:tcPr>
            <w:tcW w:w="850" w:type="dxa"/>
          </w:tcPr>
          <w:p w14:paraId="21301ACC" w14:textId="2BB20DAD"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2.</w:t>
            </w:r>
          </w:p>
        </w:tc>
        <w:tc>
          <w:tcPr>
            <w:tcW w:w="8740" w:type="dxa"/>
          </w:tcPr>
          <w:p w14:paraId="4D80BC01" w14:textId="3ED52A09" w:rsidR="00D90288" w:rsidRPr="009159F5" w:rsidRDefault="00D90288" w:rsidP="00D90288">
            <w:pPr>
              <w:spacing w:after="0" w:line="240" w:lineRule="auto"/>
              <w:jc w:val="both"/>
              <w:rPr>
                <w:rFonts w:ascii="Times New Roman" w:hAnsi="Times New Roman"/>
                <w:bCs/>
              </w:rPr>
            </w:pPr>
            <w:r>
              <w:rPr>
                <w:rFonts w:ascii="Times New Roman" w:hAnsi="Times New Roman"/>
                <w:bCs/>
              </w:rPr>
              <w:t xml:space="preserve">La traductologie – </w:t>
            </w:r>
            <w:proofErr w:type="spellStart"/>
            <w:r>
              <w:rPr>
                <w:rFonts w:ascii="Times New Roman" w:hAnsi="Times New Roman"/>
                <w:bCs/>
              </w:rPr>
              <w:t>une</w:t>
            </w:r>
            <w:proofErr w:type="spellEnd"/>
            <w:r>
              <w:rPr>
                <w:rFonts w:ascii="Times New Roman" w:hAnsi="Times New Roman"/>
                <w:bCs/>
              </w:rPr>
              <w:t xml:space="preserve"> d</w:t>
            </w:r>
            <w:r w:rsidRPr="009159F5">
              <w:rPr>
                <w:rFonts w:ascii="Times New Roman" w:hAnsi="Times New Roman"/>
              </w:rPr>
              <w:t xml:space="preserve">iscipline </w:t>
            </w:r>
            <w:proofErr w:type="spellStart"/>
            <w:r w:rsidRPr="009159F5">
              <w:rPr>
                <w:rFonts w:ascii="Times New Roman" w:hAnsi="Times New Roman"/>
              </w:rPr>
              <w:t>universitaire</w:t>
            </w:r>
            <w:proofErr w:type="spellEnd"/>
            <w:r w:rsidRPr="009159F5">
              <w:rPr>
                <w:rFonts w:ascii="Times New Roman" w:hAnsi="Times New Roman"/>
              </w:rPr>
              <w:t xml:space="preserve"> en </w:t>
            </w:r>
            <w:proofErr w:type="spellStart"/>
            <w:r w:rsidRPr="009159F5">
              <w:rPr>
                <w:rFonts w:ascii="Times New Roman" w:hAnsi="Times New Roman"/>
              </w:rPr>
              <w:t>émergence</w:t>
            </w:r>
            <w:proofErr w:type="spellEnd"/>
            <w:r>
              <w:rPr>
                <w:rFonts w:ascii="Times New Roman" w:hAnsi="Times New Roman"/>
              </w:rPr>
              <w:t>?</w:t>
            </w:r>
          </w:p>
        </w:tc>
        <w:tc>
          <w:tcPr>
            <w:tcW w:w="874" w:type="dxa"/>
            <w:vAlign w:val="center"/>
          </w:tcPr>
          <w:p w14:paraId="5EB95F88" w14:textId="6172D77F" w:rsidR="00D90288" w:rsidRPr="00512E0A" w:rsidRDefault="00D04D86" w:rsidP="00D90288">
            <w:pPr>
              <w:spacing w:after="0" w:line="240" w:lineRule="auto"/>
              <w:jc w:val="center"/>
              <w:rPr>
                <w:rFonts w:ascii="Times New Roman" w:hAnsi="Times New Roman"/>
              </w:rPr>
            </w:pPr>
            <w:r>
              <w:rPr>
                <w:rFonts w:ascii="Times New Roman" w:hAnsi="Times New Roman"/>
              </w:rPr>
              <w:t>2</w:t>
            </w:r>
          </w:p>
        </w:tc>
      </w:tr>
      <w:tr w:rsidR="00D90288" w:rsidRPr="00512E0A" w14:paraId="56EA35F9" w14:textId="77777777" w:rsidTr="00662824">
        <w:trPr>
          <w:trHeight w:val="310"/>
          <w:jc w:val="center"/>
        </w:trPr>
        <w:tc>
          <w:tcPr>
            <w:tcW w:w="850" w:type="dxa"/>
          </w:tcPr>
          <w:p w14:paraId="227F9243" w14:textId="68C37BA3"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 xml:space="preserve">3. </w:t>
            </w:r>
          </w:p>
        </w:tc>
        <w:tc>
          <w:tcPr>
            <w:tcW w:w="8740" w:type="dxa"/>
          </w:tcPr>
          <w:p w14:paraId="131ACC9D" w14:textId="722577A8" w:rsidR="00D90288" w:rsidRPr="009159F5" w:rsidRDefault="00D90288" w:rsidP="00D90288">
            <w:pPr>
              <w:spacing w:after="0" w:line="240" w:lineRule="auto"/>
              <w:jc w:val="both"/>
              <w:rPr>
                <w:rFonts w:ascii="Times New Roman" w:hAnsi="Times New Roman"/>
                <w:bCs/>
              </w:rPr>
            </w:pPr>
            <w:proofErr w:type="spellStart"/>
            <w:r w:rsidRPr="009159F5">
              <w:rPr>
                <w:rFonts w:ascii="Times New Roman" w:hAnsi="Times New Roman"/>
                <w:bCs/>
              </w:rPr>
              <w:t>Les</w:t>
            </w:r>
            <w:proofErr w:type="spellEnd"/>
            <w:r w:rsidRPr="009159F5">
              <w:rPr>
                <w:rFonts w:ascii="Times New Roman" w:hAnsi="Times New Roman"/>
                <w:bCs/>
              </w:rPr>
              <w:t xml:space="preserve"> </w:t>
            </w:r>
            <w:proofErr w:type="spellStart"/>
            <w:r w:rsidRPr="009159F5">
              <w:rPr>
                <w:rFonts w:ascii="Times New Roman" w:hAnsi="Times New Roman"/>
                <w:bCs/>
              </w:rPr>
              <w:t>principales</w:t>
            </w:r>
            <w:proofErr w:type="spellEnd"/>
            <w:r w:rsidRPr="009159F5">
              <w:rPr>
                <w:rFonts w:ascii="Times New Roman" w:hAnsi="Times New Roman"/>
                <w:bCs/>
              </w:rPr>
              <w:t xml:space="preserve"> </w:t>
            </w:r>
            <w:proofErr w:type="spellStart"/>
            <w:r w:rsidRPr="009159F5">
              <w:rPr>
                <w:rFonts w:ascii="Times New Roman" w:hAnsi="Times New Roman"/>
                <w:bCs/>
              </w:rPr>
              <w:t>abréviations</w:t>
            </w:r>
            <w:proofErr w:type="spellEnd"/>
            <w:r w:rsidRPr="009159F5">
              <w:rPr>
                <w:rFonts w:ascii="Times New Roman" w:hAnsi="Times New Roman"/>
                <w:bCs/>
              </w:rPr>
              <w:t xml:space="preserve"> </w:t>
            </w:r>
            <w:proofErr w:type="spellStart"/>
            <w:r w:rsidRPr="009159F5">
              <w:rPr>
                <w:rFonts w:ascii="Times New Roman" w:hAnsi="Times New Roman"/>
                <w:bCs/>
              </w:rPr>
              <w:t>utiles</w:t>
            </w:r>
            <w:proofErr w:type="spellEnd"/>
            <w:r w:rsidRPr="009159F5">
              <w:rPr>
                <w:rFonts w:ascii="Times New Roman" w:hAnsi="Times New Roman"/>
                <w:bCs/>
              </w:rPr>
              <w:t xml:space="preserve"> à la </w:t>
            </w:r>
            <w:proofErr w:type="spellStart"/>
            <w:r w:rsidRPr="009159F5">
              <w:rPr>
                <w:rFonts w:ascii="Times New Roman" w:hAnsi="Times New Roman"/>
                <w:bCs/>
              </w:rPr>
              <w:t>prise</w:t>
            </w:r>
            <w:proofErr w:type="spellEnd"/>
            <w:r w:rsidRPr="009159F5">
              <w:rPr>
                <w:rFonts w:ascii="Times New Roman" w:hAnsi="Times New Roman"/>
                <w:bCs/>
              </w:rPr>
              <w:t xml:space="preserve"> de notes</w:t>
            </w:r>
          </w:p>
        </w:tc>
        <w:tc>
          <w:tcPr>
            <w:tcW w:w="874" w:type="dxa"/>
            <w:vAlign w:val="center"/>
          </w:tcPr>
          <w:p w14:paraId="06286653" w14:textId="0DC220B8" w:rsidR="00D90288" w:rsidRPr="00512E0A" w:rsidRDefault="00D04D86" w:rsidP="00D90288">
            <w:pPr>
              <w:spacing w:after="0" w:line="240" w:lineRule="auto"/>
              <w:jc w:val="center"/>
              <w:rPr>
                <w:rFonts w:ascii="Times New Roman" w:hAnsi="Times New Roman"/>
              </w:rPr>
            </w:pPr>
            <w:r>
              <w:rPr>
                <w:rFonts w:ascii="Times New Roman" w:hAnsi="Times New Roman"/>
              </w:rPr>
              <w:t>2</w:t>
            </w:r>
          </w:p>
        </w:tc>
      </w:tr>
      <w:tr w:rsidR="00D90288" w:rsidRPr="00512E0A" w14:paraId="4EC460B4" w14:textId="77777777" w:rsidTr="00662824">
        <w:trPr>
          <w:trHeight w:val="310"/>
          <w:jc w:val="center"/>
        </w:trPr>
        <w:tc>
          <w:tcPr>
            <w:tcW w:w="850" w:type="dxa"/>
          </w:tcPr>
          <w:p w14:paraId="37F38104" w14:textId="2E6B1B98"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4.</w:t>
            </w:r>
          </w:p>
        </w:tc>
        <w:tc>
          <w:tcPr>
            <w:tcW w:w="8740" w:type="dxa"/>
          </w:tcPr>
          <w:p w14:paraId="13A93FE3" w14:textId="2F7D719B" w:rsidR="00D90288" w:rsidRPr="00512E0A" w:rsidRDefault="00D90288" w:rsidP="00D90288">
            <w:pPr>
              <w:spacing w:after="0" w:line="240" w:lineRule="auto"/>
              <w:jc w:val="both"/>
              <w:rPr>
                <w:rFonts w:ascii="Times New Roman" w:hAnsi="Times New Roman"/>
                <w:highlight w:val="yellow"/>
              </w:rPr>
            </w:pPr>
            <w:proofErr w:type="spellStart"/>
            <w:r w:rsidRPr="009159F5">
              <w:rPr>
                <w:rFonts w:ascii="Times New Roman" w:hAnsi="Times New Roman"/>
                <w:bCs/>
              </w:rPr>
              <w:t>Codes</w:t>
            </w:r>
            <w:proofErr w:type="spellEnd"/>
            <w:r w:rsidRPr="009159F5">
              <w:rPr>
                <w:rFonts w:ascii="Times New Roman" w:hAnsi="Times New Roman"/>
                <w:bCs/>
              </w:rPr>
              <w:t xml:space="preserve"> de </w:t>
            </w:r>
            <w:proofErr w:type="spellStart"/>
            <w:r w:rsidRPr="009159F5">
              <w:rPr>
                <w:rFonts w:ascii="Times New Roman" w:hAnsi="Times New Roman"/>
                <w:bCs/>
              </w:rPr>
              <w:t>présentation</w:t>
            </w:r>
            <w:proofErr w:type="spellEnd"/>
            <w:r w:rsidRPr="009159F5">
              <w:rPr>
                <w:rFonts w:ascii="Times New Roman" w:hAnsi="Times New Roman"/>
                <w:bCs/>
              </w:rPr>
              <w:t xml:space="preserve"> </w:t>
            </w:r>
            <w:proofErr w:type="spellStart"/>
            <w:r w:rsidRPr="009159F5">
              <w:rPr>
                <w:rFonts w:ascii="Times New Roman" w:hAnsi="Times New Roman"/>
                <w:bCs/>
              </w:rPr>
              <w:t>d’une</w:t>
            </w:r>
            <w:proofErr w:type="spellEnd"/>
            <w:r w:rsidRPr="009159F5">
              <w:rPr>
                <w:rFonts w:ascii="Times New Roman" w:hAnsi="Times New Roman"/>
                <w:bCs/>
              </w:rPr>
              <w:t xml:space="preserve"> </w:t>
            </w:r>
            <w:proofErr w:type="spellStart"/>
            <w:r w:rsidRPr="009159F5">
              <w:rPr>
                <w:rFonts w:ascii="Times New Roman" w:hAnsi="Times New Roman"/>
                <w:bCs/>
              </w:rPr>
              <w:t>bibliographie</w:t>
            </w:r>
            <w:proofErr w:type="spellEnd"/>
            <w:r w:rsidRPr="00512E0A">
              <w:rPr>
                <w:rFonts w:ascii="Times New Roman" w:hAnsi="Times New Roman"/>
                <w:highlight w:val="yellow"/>
              </w:rPr>
              <w:t xml:space="preserve"> </w:t>
            </w:r>
          </w:p>
        </w:tc>
        <w:tc>
          <w:tcPr>
            <w:tcW w:w="874" w:type="dxa"/>
            <w:vAlign w:val="center"/>
          </w:tcPr>
          <w:p w14:paraId="5F049B3D" w14:textId="2C682B37"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2</w:t>
            </w:r>
          </w:p>
        </w:tc>
      </w:tr>
      <w:tr w:rsidR="00D90288" w:rsidRPr="00512E0A" w14:paraId="7B448A70" w14:textId="77777777" w:rsidTr="00662824">
        <w:trPr>
          <w:trHeight w:val="310"/>
          <w:jc w:val="center"/>
        </w:trPr>
        <w:tc>
          <w:tcPr>
            <w:tcW w:w="850" w:type="dxa"/>
          </w:tcPr>
          <w:p w14:paraId="0438C9D5" w14:textId="5E0E67F7"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5.</w:t>
            </w:r>
          </w:p>
        </w:tc>
        <w:tc>
          <w:tcPr>
            <w:tcW w:w="8740" w:type="dxa"/>
          </w:tcPr>
          <w:p w14:paraId="11A393AC" w14:textId="7FAE4860" w:rsidR="00D90288" w:rsidRPr="00512E0A" w:rsidRDefault="00D90288" w:rsidP="00D90288">
            <w:pPr>
              <w:spacing w:after="0"/>
              <w:rPr>
                <w:rStyle w:val="y2iqfc"/>
                <w:rFonts w:ascii="Times New Roman" w:hAnsi="Times New Roman"/>
                <w:color w:val="1F1F1F"/>
                <w:lang w:val="fr-FR"/>
              </w:rPr>
            </w:pPr>
            <w:proofErr w:type="spellStart"/>
            <w:r w:rsidRPr="009159F5">
              <w:rPr>
                <w:rFonts w:ascii="Times New Roman" w:hAnsi="Times New Roman"/>
                <w:color w:val="000000"/>
                <w:shd w:val="clear" w:color="auto" w:fill="FFFFFF"/>
              </w:rPr>
              <w:t>Garder</w:t>
            </w:r>
            <w:proofErr w:type="spellEnd"/>
            <w:r w:rsidRPr="009159F5">
              <w:rPr>
                <w:rFonts w:ascii="Times New Roman" w:hAnsi="Times New Roman"/>
                <w:color w:val="000000"/>
                <w:shd w:val="clear" w:color="auto" w:fill="FFFFFF"/>
              </w:rPr>
              <w:t xml:space="preserve"> la trace de </w:t>
            </w:r>
            <w:proofErr w:type="spellStart"/>
            <w:r w:rsidRPr="009159F5">
              <w:rPr>
                <w:rFonts w:ascii="Times New Roman" w:hAnsi="Times New Roman"/>
                <w:color w:val="000000"/>
                <w:shd w:val="clear" w:color="auto" w:fill="FFFFFF"/>
              </w:rPr>
              <w:t>ses</w:t>
            </w:r>
            <w:proofErr w:type="spellEnd"/>
            <w:r w:rsidRPr="009159F5">
              <w:rPr>
                <w:rFonts w:ascii="Times New Roman" w:hAnsi="Times New Roman"/>
                <w:color w:val="000000"/>
                <w:shd w:val="clear" w:color="auto" w:fill="FFFFFF"/>
              </w:rPr>
              <w:t xml:space="preserve"> </w:t>
            </w:r>
            <w:proofErr w:type="spellStart"/>
            <w:r w:rsidRPr="009159F5">
              <w:rPr>
                <w:rFonts w:ascii="Times New Roman" w:hAnsi="Times New Roman"/>
                <w:color w:val="000000"/>
                <w:shd w:val="clear" w:color="auto" w:fill="FFFFFF"/>
              </w:rPr>
              <w:t>recherches</w:t>
            </w:r>
            <w:proofErr w:type="spellEnd"/>
            <w:r w:rsidRPr="009159F5">
              <w:rPr>
                <w:rFonts w:ascii="Times New Roman" w:hAnsi="Times New Roman"/>
                <w:color w:val="000000"/>
                <w:shd w:val="clear" w:color="auto" w:fill="FFFFFF"/>
              </w:rPr>
              <w:t xml:space="preserve"> : </w:t>
            </w:r>
            <w:proofErr w:type="spellStart"/>
            <w:r w:rsidRPr="009159F5">
              <w:rPr>
                <w:rFonts w:ascii="Times New Roman" w:hAnsi="Times New Roman"/>
                <w:color w:val="000000"/>
                <w:shd w:val="clear" w:color="auto" w:fill="FFFFFF"/>
              </w:rPr>
              <w:t>fiche</w:t>
            </w:r>
            <w:proofErr w:type="spellEnd"/>
            <w:r w:rsidRPr="009159F5">
              <w:rPr>
                <w:rFonts w:ascii="Times New Roman" w:hAnsi="Times New Roman"/>
                <w:color w:val="000000"/>
                <w:shd w:val="clear" w:color="auto" w:fill="FFFFFF"/>
              </w:rPr>
              <w:t xml:space="preserve">(s) </w:t>
            </w:r>
            <w:proofErr w:type="spellStart"/>
            <w:r w:rsidRPr="009159F5">
              <w:rPr>
                <w:rFonts w:ascii="Times New Roman" w:hAnsi="Times New Roman"/>
                <w:color w:val="000000"/>
                <w:shd w:val="clear" w:color="auto" w:fill="FFFFFF"/>
              </w:rPr>
              <w:t>documentaire</w:t>
            </w:r>
            <w:proofErr w:type="spellEnd"/>
            <w:r w:rsidRPr="009159F5">
              <w:rPr>
                <w:rFonts w:ascii="Times New Roman" w:hAnsi="Times New Roman"/>
                <w:color w:val="000000"/>
                <w:shd w:val="clear" w:color="auto" w:fill="FFFFFF"/>
              </w:rPr>
              <w:t>(s)</w:t>
            </w:r>
            <w:r w:rsidRPr="009159F5">
              <w:rPr>
                <w:rStyle w:val="apple-converted-space"/>
                <w:rFonts w:ascii="Times New Roman" w:hAnsi="Times New Roman"/>
                <w:color w:val="000000"/>
                <w:shd w:val="clear" w:color="auto" w:fill="FFFFFF"/>
              </w:rPr>
              <w:t> </w:t>
            </w:r>
          </w:p>
        </w:tc>
        <w:tc>
          <w:tcPr>
            <w:tcW w:w="874" w:type="dxa"/>
            <w:vAlign w:val="center"/>
          </w:tcPr>
          <w:p w14:paraId="4B64F62A" w14:textId="334E9EB2"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2</w:t>
            </w:r>
          </w:p>
        </w:tc>
      </w:tr>
      <w:tr w:rsidR="00D90288" w:rsidRPr="00512E0A" w14:paraId="247CC07E" w14:textId="77777777" w:rsidTr="00662824">
        <w:trPr>
          <w:trHeight w:val="310"/>
          <w:jc w:val="center"/>
        </w:trPr>
        <w:tc>
          <w:tcPr>
            <w:tcW w:w="850" w:type="dxa"/>
          </w:tcPr>
          <w:p w14:paraId="06CA23D7" w14:textId="69B74F16"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6.</w:t>
            </w:r>
          </w:p>
        </w:tc>
        <w:tc>
          <w:tcPr>
            <w:tcW w:w="8740" w:type="dxa"/>
          </w:tcPr>
          <w:p w14:paraId="13CDA595" w14:textId="54A919AD" w:rsidR="00D90288" w:rsidRPr="00512E0A" w:rsidRDefault="0041007D" w:rsidP="00D90288">
            <w:pPr>
              <w:spacing w:after="0"/>
              <w:rPr>
                <w:rStyle w:val="y2iqfc"/>
                <w:rFonts w:ascii="Times New Roman" w:hAnsi="Times New Roman"/>
                <w:lang w:val="fr-FR"/>
              </w:rPr>
            </w:pPr>
            <w:proofErr w:type="spellStart"/>
            <w:r w:rsidRPr="009159F5">
              <w:rPr>
                <w:rFonts w:ascii="Times New Roman" w:hAnsi="Times New Roman"/>
                <w:color w:val="000000"/>
              </w:rPr>
              <w:t>Typologie</w:t>
            </w:r>
            <w:proofErr w:type="spellEnd"/>
            <w:r w:rsidRPr="009159F5">
              <w:rPr>
                <w:rFonts w:ascii="Times New Roman" w:hAnsi="Times New Roman"/>
                <w:color w:val="000000"/>
              </w:rPr>
              <w:t xml:space="preserve"> des (</w:t>
            </w:r>
            <w:proofErr w:type="spellStart"/>
            <w:r w:rsidRPr="009159F5">
              <w:rPr>
                <w:rFonts w:ascii="Times New Roman" w:hAnsi="Times New Roman"/>
                <w:color w:val="000000"/>
              </w:rPr>
              <w:t>res</w:t>
            </w:r>
            <w:proofErr w:type="spellEnd"/>
            <w:r w:rsidRPr="009159F5">
              <w:rPr>
                <w:rFonts w:ascii="Times New Roman" w:hAnsi="Times New Roman"/>
                <w:color w:val="000000"/>
              </w:rPr>
              <w:t>)</w:t>
            </w:r>
            <w:proofErr w:type="spellStart"/>
            <w:r w:rsidRPr="009159F5">
              <w:rPr>
                <w:rFonts w:ascii="Times New Roman" w:hAnsi="Times New Roman"/>
                <w:color w:val="000000"/>
              </w:rPr>
              <w:t>sources</w:t>
            </w:r>
            <w:proofErr w:type="spellEnd"/>
            <w:r w:rsidRPr="009159F5">
              <w:rPr>
                <w:rFonts w:ascii="Times New Roman" w:hAnsi="Times New Roman"/>
                <w:color w:val="000000"/>
              </w:rPr>
              <w:t xml:space="preserve"> à </w:t>
            </w:r>
            <w:proofErr w:type="spellStart"/>
            <w:r w:rsidRPr="009159F5">
              <w:rPr>
                <w:rFonts w:ascii="Times New Roman" w:hAnsi="Times New Roman"/>
                <w:color w:val="000000"/>
              </w:rPr>
              <w:t>utiliser</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lors</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d’une</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recherche</w:t>
            </w:r>
            <w:proofErr w:type="spellEnd"/>
            <w:r w:rsidRPr="009159F5">
              <w:rPr>
                <w:rFonts w:ascii="Times New Roman" w:hAnsi="Times New Roman"/>
                <w:color w:val="000000"/>
              </w:rPr>
              <w:t xml:space="preserve"> </w:t>
            </w:r>
            <w:proofErr w:type="spellStart"/>
            <w:r w:rsidRPr="009159F5">
              <w:rPr>
                <w:rFonts w:ascii="Times New Roman" w:hAnsi="Times New Roman"/>
                <w:color w:val="000000"/>
              </w:rPr>
              <w:t>documentaire</w:t>
            </w:r>
            <w:proofErr w:type="spellEnd"/>
            <w:r w:rsidRPr="009159F5">
              <w:rPr>
                <w:rStyle w:val="apple-converted-space"/>
                <w:rFonts w:ascii="Times New Roman" w:hAnsi="Times New Roman"/>
                <w:color w:val="000000"/>
              </w:rPr>
              <w:t> </w:t>
            </w:r>
          </w:p>
        </w:tc>
        <w:tc>
          <w:tcPr>
            <w:tcW w:w="874" w:type="dxa"/>
            <w:vAlign w:val="center"/>
          </w:tcPr>
          <w:p w14:paraId="5355FAA0" w14:textId="6A2AD19A"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2</w:t>
            </w:r>
          </w:p>
        </w:tc>
      </w:tr>
      <w:tr w:rsidR="00D90288" w:rsidRPr="00512E0A" w14:paraId="59EAB437" w14:textId="77777777" w:rsidTr="00662824">
        <w:trPr>
          <w:trHeight w:val="310"/>
          <w:jc w:val="center"/>
        </w:trPr>
        <w:tc>
          <w:tcPr>
            <w:tcW w:w="850" w:type="dxa"/>
          </w:tcPr>
          <w:p w14:paraId="0DA11BA1" w14:textId="3861EF76"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7.</w:t>
            </w:r>
          </w:p>
        </w:tc>
        <w:tc>
          <w:tcPr>
            <w:tcW w:w="8740" w:type="dxa"/>
          </w:tcPr>
          <w:p w14:paraId="78ADAAE7" w14:textId="342B9462" w:rsidR="00D90288" w:rsidRPr="00512E0A" w:rsidRDefault="0041007D" w:rsidP="00D90288">
            <w:pPr>
              <w:spacing w:after="0"/>
              <w:rPr>
                <w:rStyle w:val="y2iqfc"/>
                <w:rFonts w:ascii="Times New Roman" w:hAnsi="Times New Roman"/>
                <w:lang w:val="fr-FR"/>
              </w:rPr>
            </w:pPr>
            <w:proofErr w:type="spellStart"/>
            <w:r w:rsidRPr="009159F5">
              <w:rPr>
                <w:rFonts w:ascii="Times New Roman" w:hAnsi="Times New Roman"/>
                <w:color w:val="000000"/>
              </w:rPr>
              <w:t>Données</w:t>
            </w:r>
            <w:proofErr w:type="spellEnd"/>
            <w:r w:rsidRPr="009159F5">
              <w:rPr>
                <w:rFonts w:ascii="Times New Roman" w:hAnsi="Times New Roman"/>
              </w:rPr>
              <w:t xml:space="preserve"> et </w:t>
            </w:r>
            <w:proofErr w:type="spellStart"/>
            <w:r w:rsidRPr="009159F5">
              <w:rPr>
                <w:rFonts w:ascii="Times New Roman" w:hAnsi="Times New Roman"/>
              </w:rPr>
              <w:t>retombées</w:t>
            </w:r>
            <w:proofErr w:type="spellEnd"/>
            <w:r w:rsidRPr="009159F5">
              <w:rPr>
                <w:rFonts w:ascii="Times New Roman" w:hAnsi="Times New Roman"/>
              </w:rPr>
              <w:t xml:space="preserve"> de la </w:t>
            </w:r>
            <w:proofErr w:type="spellStart"/>
            <w:r w:rsidRPr="009159F5">
              <w:rPr>
                <w:rFonts w:ascii="Times New Roman" w:hAnsi="Times New Roman"/>
              </w:rPr>
              <w:t>recherche</w:t>
            </w:r>
            <w:proofErr w:type="spellEnd"/>
          </w:p>
        </w:tc>
        <w:tc>
          <w:tcPr>
            <w:tcW w:w="874" w:type="dxa"/>
            <w:vAlign w:val="center"/>
          </w:tcPr>
          <w:p w14:paraId="398261B2" w14:textId="07B7F0F8" w:rsidR="00D90288" w:rsidRPr="00512E0A" w:rsidRDefault="00D90288" w:rsidP="00D90288">
            <w:pPr>
              <w:spacing w:after="0" w:line="240" w:lineRule="auto"/>
              <w:jc w:val="center"/>
              <w:rPr>
                <w:rFonts w:ascii="Times New Roman" w:hAnsi="Times New Roman"/>
              </w:rPr>
            </w:pPr>
            <w:r w:rsidRPr="00512E0A">
              <w:rPr>
                <w:rFonts w:ascii="Times New Roman" w:hAnsi="Times New Roman"/>
              </w:rPr>
              <w:t>2</w:t>
            </w:r>
          </w:p>
        </w:tc>
      </w:tr>
      <w:tr w:rsidR="00D90288" w:rsidRPr="0045017B" w14:paraId="73EE7879" w14:textId="77777777" w:rsidTr="00662824">
        <w:trPr>
          <w:jc w:val="center"/>
        </w:trPr>
        <w:tc>
          <w:tcPr>
            <w:tcW w:w="850" w:type="dxa"/>
          </w:tcPr>
          <w:p w14:paraId="56C9A637" w14:textId="77777777" w:rsidR="00D90288" w:rsidRPr="00FB55B0" w:rsidRDefault="00D90288" w:rsidP="00D90288">
            <w:pPr>
              <w:spacing w:after="0" w:line="240" w:lineRule="auto"/>
              <w:rPr>
                <w:rFonts w:ascii="Times New Roman" w:hAnsi="Times New Roman"/>
                <w:sz w:val="24"/>
                <w:szCs w:val="24"/>
              </w:rPr>
            </w:pPr>
          </w:p>
        </w:tc>
        <w:tc>
          <w:tcPr>
            <w:tcW w:w="8740" w:type="dxa"/>
          </w:tcPr>
          <w:p w14:paraId="10FA6346" w14:textId="77777777" w:rsidR="00D90288" w:rsidRPr="00FB55B0" w:rsidRDefault="00D90288" w:rsidP="00D90288">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B187964" w:rsidR="00D90288" w:rsidRPr="00FB55B0" w:rsidRDefault="00D90288" w:rsidP="00D90288">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D90288" w:rsidRPr="0045017B" w14:paraId="4A9FE7DB" w14:textId="77777777" w:rsidTr="00662824">
        <w:trPr>
          <w:trHeight w:val="980"/>
          <w:jc w:val="center"/>
        </w:trPr>
        <w:tc>
          <w:tcPr>
            <w:tcW w:w="10464" w:type="dxa"/>
            <w:gridSpan w:val="3"/>
          </w:tcPr>
          <w:p w14:paraId="7F695DA8" w14:textId="2CF40FE7" w:rsidR="00D90288" w:rsidRPr="00D16F17" w:rsidRDefault="00D90288" w:rsidP="00D90288">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07D9ED5B" w14:textId="77777777" w:rsidR="00D04D86" w:rsidRPr="00D90288" w:rsidRDefault="00D04D86" w:rsidP="00D04D86">
            <w:pPr>
              <w:spacing w:after="0" w:line="240" w:lineRule="auto"/>
              <w:jc w:val="both"/>
              <w:rPr>
                <w:rFonts w:ascii="Times New Roman" w:hAnsi="Times New Roman"/>
                <w:lang w:val="pt-PT"/>
              </w:rPr>
            </w:pPr>
            <w:r w:rsidRPr="00D90288">
              <w:rPr>
                <w:rFonts w:ascii="Times New Roman" w:hAnsi="Times New Roman"/>
                <w:lang w:val="pt-PT"/>
              </w:rPr>
              <w:t xml:space="preserve">Ballard, M. (Éd.). (2006). </w:t>
            </w:r>
            <w:r w:rsidRPr="00D90288">
              <w:rPr>
                <w:rFonts w:ascii="Times New Roman" w:hAnsi="Times New Roman"/>
                <w:i/>
                <w:iCs/>
                <w:lang w:val="pt-PT"/>
              </w:rPr>
              <w:t xml:space="preserve">Qu’est-ce que la traductologie ? </w:t>
            </w:r>
            <w:r w:rsidRPr="00D90288">
              <w:rPr>
                <w:rFonts w:ascii="Times New Roman" w:hAnsi="Times New Roman"/>
                <w:lang w:val="pt-PT"/>
              </w:rPr>
              <w:t>Arras: Artois Presses Université, Collection « traductologie ».</w:t>
            </w:r>
          </w:p>
          <w:p w14:paraId="5AC88B96" w14:textId="77777777" w:rsidR="001034DD" w:rsidRDefault="001034DD" w:rsidP="001034DD">
            <w:pPr>
              <w:spacing w:after="0" w:line="240" w:lineRule="auto"/>
              <w:jc w:val="both"/>
              <w:rPr>
                <w:rFonts w:ascii="Times New Roman" w:hAnsi="Times New Roman"/>
                <w:lang w:val="pt-PT"/>
              </w:rPr>
            </w:pPr>
            <w:r w:rsidRPr="00176098">
              <w:rPr>
                <w:rFonts w:ascii="Times New Roman" w:hAnsi="Times New Roman"/>
                <w:lang w:val="pt-PT"/>
              </w:rPr>
              <w:t xml:space="preserve">Butaru, L. T. (2022). </w:t>
            </w:r>
            <w:r w:rsidRPr="00176098">
              <w:rPr>
                <w:rFonts w:ascii="Times New Roman" w:hAnsi="Times New Roman"/>
                <w:i/>
                <w:iCs/>
                <w:lang w:val="pt-PT"/>
              </w:rPr>
              <w:t>Introducere în metodologia cercetării calitative</w:t>
            </w:r>
            <w:r w:rsidRPr="00176098">
              <w:rPr>
                <w:rFonts w:ascii="Times New Roman" w:hAnsi="Times New Roman"/>
                <w:lang w:val="pt-PT"/>
              </w:rPr>
              <w:t xml:space="preserve"> (Ediția a II-a revizuită și adăugită). Presa Universitară Clujeană.</w:t>
            </w:r>
          </w:p>
          <w:p w14:paraId="5A9FE730" w14:textId="77777777" w:rsidR="001034DD" w:rsidRDefault="001034DD" w:rsidP="001034DD">
            <w:pPr>
              <w:spacing w:after="0" w:line="240" w:lineRule="auto"/>
              <w:jc w:val="both"/>
            </w:pPr>
            <w:hyperlink r:id="rId15" w:history="1">
              <w:r w:rsidRPr="000B7C9C">
                <w:rPr>
                  <w:rStyle w:val="Hyperlink"/>
                  <w:rFonts w:ascii="Times New Roman" w:hAnsi="Times New Roman"/>
                  <w:lang w:val="pt-PT"/>
                </w:rPr>
                <w:t>https://www.academia.edu/16562329/Introducere_%C3%AEn_metodologia_cercet%C4%83rii_calitative_ed_II_</w:t>
              </w:r>
            </w:hyperlink>
          </w:p>
          <w:p w14:paraId="4374F348" w14:textId="77777777" w:rsidR="001034DD" w:rsidRDefault="001034DD" w:rsidP="001034DD">
            <w:pPr>
              <w:spacing w:after="0" w:line="240" w:lineRule="auto"/>
              <w:jc w:val="both"/>
              <w:rPr>
                <w:rFonts w:ascii="Times New Roman" w:hAnsi="Times New Roman"/>
                <w:lang w:val="pt-PT"/>
              </w:rPr>
            </w:pPr>
            <w:proofErr w:type="spellStart"/>
            <w:r w:rsidRPr="00D61608">
              <w:rPr>
                <w:rFonts w:ascii="Times New Roman" w:hAnsi="Times New Roman"/>
                <w:lang w:val="fr-FR"/>
              </w:rPr>
              <w:t>Cislaru</w:t>
            </w:r>
            <w:proofErr w:type="spellEnd"/>
            <w:r w:rsidRPr="00D61608">
              <w:rPr>
                <w:rFonts w:ascii="Times New Roman" w:hAnsi="Times New Roman"/>
                <w:lang w:val="fr-FR"/>
              </w:rPr>
              <w:t xml:space="preserve">, G., Claude, C., &amp; Vlad, M. (2017). </w:t>
            </w:r>
            <w:r w:rsidRPr="00D61608">
              <w:rPr>
                <w:rFonts w:ascii="Times New Roman" w:hAnsi="Times New Roman"/>
                <w:i/>
                <w:iCs/>
                <w:lang w:val="fr-FR"/>
              </w:rPr>
              <w:t>L'écrit universitaire en pratique</w:t>
            </w:r>
            <w:r w:rsidRPr="00D61608">
              <w:rPr>
                <w:rFonts w:ascii="Times New Roman" w:hAnsi="Times New Roman"/>
                <w:lang w:val="fr-FR"/>
              </w:rPr>
              <w:t xml:space="preserve">. </w:t>
            </w:r>
            <w:r w:rsidRPr="00176098">
              <w:rPr>
                <w:rFonts w:ascii="Times New Roman" w:hAnsi="Times New Roman"/>
                <w:lang w:val="pt-PT"/>
              </w:rPr>
              <w:t xml:space="preserve">Bruxelles : De Boeck. </w:t>
            </w:r>
          </w:p>
          <w:p w14:paraId="78A5D8A2" w14:textId="77777777" w:rsidR="001034DD" w:rsidRDefault="001034DD" w:rsidP="001034DD">
            <w:pPr>
              <w:spacing w:after="0" w:line="240" w:lineRule="auto"/>
              <w:jc w:val="both"/>
              <w:rPr>
                <w:rFonts w:ascii="Times New Roman" w:hAnsi="Times New Roman"/>
                <w:lang w:val="pt-PT"/>
              </w:rPr>
            </w:pPr>
            <w:r w:rsidRPr="00176098">
              <w:rPr>
                <w:rFonts w:ascii="Times New Roman" w:hAnsi="Times New Roman"/>
                <w:lang w:val="pt-PT"/>
              </w:rPr>
              <w:t xml:space="preserve">Constantinescu, M. (2018). </w:t>
            </w:r>
            <w:r w:rsidRPr="00176098">
              <w:rPr>
                <w:rFonts w:ascii="Times New Roman" w:hAnsi="Times New Roman"/>
                <w:i/>
                <w:iCs/>
                <w:lang w:val="pt-PT"/>
              </w:rPr>
              <w:t>Ghid de identificare a publicațiilor pseudoștiințifice</w:t>
            </w:r>
            <w:r w:rsidRPr="00176098">
              <w:rPr>
                <w:rFonts w:ascii="Times New Roman" w:hAnsi="Times New Roman"/>
                <w:lang w:val="pt-PT"/>
              </w:rPr>
              <w:t xml:space="preserve">. București: Asociația Bibliotecarilor din România. </w:t>
            </w:r>
          </w:p>
          <w:p w14:paraId="0D74C9FF" w14:textId="77777777" w:rsidR="001034DD" w:rsidRPr="000B7C9C" w:rsidRDefault="001034DD" w:rsidP="001034DD">
            <w:pPr>
              <w:spacing w:after="0" w:line="240" w:lineRule="auto"/>
              <w:jc w:val="both"/>
              <w:rPr>
                <w:rFonts w:ascii="Times New Roman" w:hAnsi="Times New Roman"/>
                <w:lang w:val="pt-PT"/>
              </w:rPr>
            </w:pPr>
            <w:r w:rsidRPr="00176098">
              <w:rPr>
                <w:rFonts w:ascii="Times New Roman" w:hAnsi="Times New Roman"/>
                <w:lang w:val="pt-PT"/>
              </w:rPr>
              <w:t xml:space="preserve">Jurubiță, G. (2011). Factorul de impact ISI Thomson în evaluarea publicațiilor seriale științifice. </w:t>
            </w:r>
            <w:r w:rsidRPr="00176098">
              <w:rPr>
                <w:rFonts w:ascii="Times New Roman" w:hAnsi="Times New Roman"/>
                <w:i/>
                <w:iCs/>
                <w:lang w:val="pt-PT"/>
              </w:rPr>
              <w:t>Revista Română de Biblioteconomie și Știința Informării</w:t>
            </w:r>
            <w:r w:rsidRPr="00176098">
              <w:rPr>
                <w:rFonts w:ascii="Times New Roman" w:hAnsi="Times New Roman"/>
                <w:lang w:val="pt-PT"/>
              </w:rPr>
              <w:t xml:space="preserve">, 7(4), 5–10. </w:t>
            </w:r>
            <w:hyperlink r:id="rId16" w:history="1">
              <w:r w:rsidRPr="000B7C9C">
                <w:rPr>
                  <w:rFonts w:ascii="Times New Roman" w:hAnsi="Times New Roman"/>
                  <w:color w:val="0000FF"/>
                  <w:u w:val="single"/>
                  <w:lang w:val="pt-PT"/>
                </w:rPr>
                <w:t>http://rrbsi.ro/index.php/rrbsi/issue/view/4-2011/pdf42011</w:t>
              </w:r>
            </w:hyperlink>
            <w:r w:rsidRPr="000B7C9C">
              <w:rPr>
                <w:rFonts w:ascii="Times New Roman" w:hAnsi="Times New Roman"/>
                <w:lang w:val="pt-PT"/>
              </w:rPr>
              <w:t xml:space="preserve"> </w:t>
            </w:r>
          </w:p>
          <w:p w14:paraId="6B71B3DB" w14:textId="1DE2A771" w:rsidR="00D90288" w:rsidRDefault="001034DD" w:rsidP="00D90288">
            <w:pPr>
              <w:spacing w:after="0" w:line="240" w:lineRule="auto"/>
              <w:jc w:val="both"/>
              <w:rPr>
                <w:rFonts w:ascii="Times New Roman" w:hAnsi="Times New Roman"/>
                <w:lang w:val="pt-PT"/>
              </w:rPr>
            </w:pPr>
            <w:r w:rsidRPr="00176098">
              <w:rPr>
                <w:rFonts w:ascii="Times New Roman" w:hAnsi="Times New Roman"/>
                <w:lang w:val="pt-PT"/>
              </w:rPr>
              <w:t xml:space="preserve">Vulpe, M. (2002). </w:t>
            </w:r>
            <w:r w:rsidRPr="00176098">
              <w:rPr>
                <w:rFonts w:ascii="Times New Roman" w:hAnsi="Times New Roman"/>
                <w:i/>
                <w:iCs/>
                <w:lang w:val="pt-PT"/>
              </w:rPr>
              <w:t>Ghidul cercetătorului umanist. Introducere în cercetarea şi redactarea ştiinţifică</w:t>
            </w:r>
            <w:r w:rsidRPr="00176098">
              <w:rPr>
                <w:rFonts w:ascii="Times New Roman" w:hAnsi="Times New Roman"/>
                <w:lang w:val="pt-PT"/>
              </w:rPr>
              <w:t xml:space="preserve">. Cluj-Napoca: Clusium. </w:t>
            </w:r>
            <w:r w:rsidR="00D90288" w:rsidRPr="00176098">
              <w:rPr>
                <w:rFonts w:ascii="Times New Roman" w:hAnsi="Times New Roman"/>
                <w:lang w:val="pt-PT"/>
              </w:rPr>
              <w:t xml:space="preserve"> </w:t>
            </w:r>
          </w:p>
          <w:p w14:paraId="54BBFB2E" w14:textId="376E53C3" w:rsidR="00D90288" w:rsidRPr="00FB55B0" w:rsidRDefault="00D90288" w:rsidP="00D90288">
            <w:pPr>
              <w:pStyle w:val="ListParagraph"/>
              <w:spacing w:after="0" w:line="240" w:lineRule="auto"/>
              <w:jc w:val="both"/>
              <w:rPr>
                <w:color w:val="000000" w:themeColor="text1"/>
                <w:sz w:val="24"/>
                <w:szCs w:val="24"/>
              </w:rPr>
            </w:pPr>
          </w:p>
        </w:tc>
      </w:tr>
    </w:tbl>
    <w:p w14:paraId="17B64088" w14:textId="77777777" w:rsidR="00D90288" w:rsidRDefault="00D90288" w:rsidP="000B3BD0">
      <w:pPr>
        <w:spacing w:after="0" w:line="240" w:lineRule="auto"/>
        <w:rPr>
          <w:rFonts w:ascii="Times New Roman" w:hAnsi="Times New Roman"/>
          <w:b/>
          <w:bCs/>
          <w:sz w:val="24"/>
          <w:szCs w:val="24"/>
        </w:rPr>
      </w:pPr>
    </w:p>
    <w:p w14:paraId="2C315FAD" w14:textId="2DA1152E"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054"/>
        <w:gridCol w:w="1875"/>
      </w:tblGrid>
      <w:tr w:rsidR="002A0FC9" w:rsidRPr="0007194F" w14:paraId="7D21E95E" w14:textId="77777777" w:rsidTr="00F60A0D">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5"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54"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7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F60A0D">
        <w:trPr>
          <w:trHeight w:val="135"/>
        </w:trPr>
        <w:tc>
          <w:tcPr>
            <w:tcW w:w="2682"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5"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 xml:space="preserve">capacitatea de </w:t>
            </w:r>
            <w:proofErr w:type="spellStart"/>
            <w:r w:rsidRPr="001232AB">
              <w:rPr>
                <w:sz w:val="20"/>
                <w:szCs w:val="20"/>
              </w:rPr>
              <w:t>asimiliare</w:t>
            </w:r>
            <w:proofErr w:type="spellEnd"/>
            <w:r w:rsidRPr="001232AB">
              <w:rPr>
                <w:sz w:val="20"/>
                <w:szCs w:val="20"/>
              </w:rPr>
              <w:t xml:space="preserve"> și aplicare a </w:t>
            </w:r>
            <w:proofErr w:type="spellStart"/>
            <w:r w:rsidRPr="001232AB">
              <w:rPr>
                <w:sz w:val="20"/>
                <w:szCs w:val="20"/>
              </w:rPr>
              <w:t>cunoştinţelor</w:t>
            </w:r>
            <w:proofErr w:type="spellEnd"/>
            <w:r w:rsidRPr="001232AB">
              <w:rPr>
                <w:sz w:val="20"/>
                <w:szCs w:val="20"/>
              </w:rPr>
              <w:t xml:space="preserve"> </w:t>
            </w:r>
            <w:proofErr w:type="spellStart"/>
            <w:r w:rsidRPr="001232AB">
              <w:rPr>
                <w:sz w:val="20"/>
                <w:szCs w:val="20"/>
              </w:rPr>
              <w:t>învăţate</w:t>
            </w:r>
            <w:proofErr w:type="spellEnd"/>
            <w:r w:rsidRPr="001232AB">
              <w:rPr>
                <w:sz w:val="20"/>
                <w:szCs w:val="20"/>
              </w:rPr>
              <w:t>;</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 xml:space="preserve">gradul de asimilare a limbajului de specialitate </w:t>
            </w:r>
            <w:proofErr w:type="spellStart"/>
            <w:r w:rsidRPr="001232AB">
              <w:rPr>
                <w:sz w:val="20"/>
                <w:szCs w:val="20"/>
              </w:rPr>
              <w:t>şi</w:t>
            </w:r>
            <w:proofErr w:type="spellEnd"/>
            <w:r w:rsidRPr="001232AB">
              <w:rPr>
                <w:sz w:val="20"/>
                <w:szCs w:val="20"/>
              </w:rPr>
              <w:t xml:space="preserve"> capacitatea de comunicare pe temele cursului;</w:t>
            </w:r>
          </w:p>
          <w:p w14:paraId="1705B273" w14:textId="62D904A0" w:rsidR="006E2D3A" w:rsidRPr="001232AB" w:rsidRDefault="006E2D3A" w:rsidP="001232AB">
            <w:pPr>
              <w:spacing w:after="0" w:line="240" w:lineRule="auto"/>
              <w:rPr>
                <w:rFonts w:ascii="Times New Roman" w:hAnsi="Times New Roman"/>
                <w:sz w:val="24"/>
                <w:szCs w:val="24"/>
                <w:highlight w:val="yellow"/>
              </w:rPr>
            </w:pPr>
          </w:p>
        </w:tc>
        <w:tc>
          <w:tcPr>
            <w:tcW w:w="2054" w:type="dxa"/>
          </w:tcPr>
          <w:p w14:paraId="7A177B41" w14:textId="77777777" w:rsidR="001232AB" w:rsidRPr="00B56AC7" w:rsidRDefault="001232AB" w:rsidP="001232AB">
            <w:pPr>
              <w:ind w:left="144" w:right="144"/>
              <w:jc w:val="both"/>
              <w:rPr>
                <w:rFonts w:ascii="Times New Roman" w:hAnsi="Times New Roman"/>
                <w:sz w:val="20"/>
                <w:szCs w:val="20"/>
              </w:rPr>
            </w:pPr>
            <w:r w:rsidRPr="00B56AC7">
              <w:rPr>
                <w:rFonts w:ascii="Times New Roman" w:hAnsi="Times New Roman"/>
                <w:sz w:val="20"/>
                <w:szCs w:val="20"/>
                <w:lang w:val="it-IT"/>
              </w:rPr>
              <w:t>Evaluare formativ</w:t>
            </w:r>
            <w:r w:rsidRPr="00B56AC7">
              <w:rPr>
                <w:rFonts w:ascii="Times New Roman" w:hAnsi="Times New Roman"/>
                <w:sz w:val="20"/>
                <w:szCs w:val="20"/>
              </w:rPr>
              <w:t>ă</w:t>
            </w:r>
          </w:p>
          <w:p w14:paraId="71E06A31" w14:textId="77777777" w:rsidR="001232AB" w:rsidRPr="00B56AC7" w:rsidRDefault="001232AB" w:rsidP="001232AB">
            <w:pPr>
              <w:ind w:left="144" w:right="144"/>
              <w:jc w:val="both"/>
              <w:rPr>
                <w:rFonts w:ascii="Times New Roman" w:hAnsi="Times New Roman"/>
                <w:sz w:val="20"/>
                <w:szCs w:val="20"/>
                <w:lang w:val="it-IT"/>
              </w:rPr>
            </w:pPr>
            <w:r w:rsidRPr="00B56AC7">
              <w:rPr>
                <w:rFonts w:ascii="Times New Roman" w:hAnsi="Times New Roman"/>
                <w:sz w:val="20"/>
                <w:szCs w:val="20"/>
                <w:lang w:val="it-IT"/>
              </w:rPr>
              <w:t>- Referat</w:t>
            </w:r>
          </w:p>
          <w:p w14:paraId="509BAC5C" w14:textId="7280A2E6" w:rsidR="002A0FC9" w:rsidRPr="00B56AC7" w:rsidRDefault="00D61608" w:rsidP="001232AB">
            <w:pPr>
              <w:spacing w:after="0" w:line="240" w:lineRule="auto"/>
              <w:jc w:val="both"/>
              <w:rPr>
                <w:rFonts w:ascii="Times New Roman" w:hAnsi="Times New Roman"/>
                <w:i/>
                <w:iCs/>
                <w:color w:val="00B0F0"/>
                <w:sz w:val="20"/>
                <w:szCs w:val="20"/>
                <w:highlight w:val="yellow"/>
              </w:rPr>
            </w:pPr>
            <w:r>
              <w:rPr>
                <w:rFonts w:ascii="Times New Roman" w:hAnsi="Times New Roman"/>
                <w:sz w:val="20"/>
                <w:szCs w:val="20"/>
                <w:lang w:val="it-IT"/>
              </w:rPr>
              <w:t xml:space="preserve">- </w:t>
            </w:r>
            <w:r w:rsidR="001232AB" w:rsidRPr="00B56AC7">
              <w:rPr>
                <w:rFonts w:ascii="Times New Roman" w:hAnsi="Times New Roman"/>
                <w:sz w:val="20"/>
                <w:szCs w:val="20"/>
                <w:lang w:val="it-IT"/>
              </w:rPr>
              <w:t>Evaluare sumativă (</w:t>
            </w:r>
            <w:r w:rsidR="001232AB" w:rsidRPr="00B56AC7">
              <w:rPr>
                <w:rFonts w:ascii="Times New Roman" w:hAnsi="Times New Roman"/>
                <w:sz w:val="20"/>
                <w:szCs w:val="20"/>
              </w:rPr>
              <w:t xml:space="preserve">la încheierea perioadei de studiu al disciplinei de </w:t>
            </w:r>
            <w:proofErr w:type="spellStart"/>
            <w:r w:rsidR="001232AB" w:rsidRPr="00B56AC7">
              <w:rPr>
                <w:rFonts w:ascii="Times New Roman" w:hAnsi="Times New Roman"/>
                <w:sz w:val="20"/>
                <w:szCs w:val="20"/>
              </w:rPr>
              <w:t>învăţământ</w:t>
            </w:r>
            <w:proofErr w:type="spellEnd"/>
            <w:r w:rsidR="001232AB" w:rsidRPr="00B56AC7">
              <w:rPr>
                <w:rFonts w:ascii="Times New Roman" w:hAnsi="Times New Roman"/>
                <w:sz w:val="20"/>
                <w:szCs w:val="20"/>
              </w:rPr>
              <w:t>) – probă orală</w:t>
            </w:r>
          </w:p>
        </w:tc>
        <w:tc>
          <w:tcPr>
            <w:tcW w:w="1875" w:type="dxa"/>
          </w:tcPr>
          <w:p w14:paraId="10BE9C9D" w14:textId="18EDFAC8" w:rsidR="00B56AC7" w:rsidRPr="00B56AC7" w:rsidRDefault="00B56AC7" w:rsidP="00B56AC7">
            <w:pPr>
              <w:pStyle w:val="TableParagraph"/>
              <w:ind w:left="144" w:right="144"/>
              <w:rPr>
                <w:sz w:val="20"/>
                <w:szCs w:val="20"/>
              </w:rPr>
            </w:pPr>
            <w:r w:rsidRPr="00B56AC7">
              <w:rPr>
                <w:sz w:val="20"/>
                <w:szCs w:val="20"/>
              </w:rPr>
              <w:t xml:space="preserve">          20%</w:t>
            </w:r>
          </w:p>
          <w:p w14:paraId="18F036C0" w14:textId="77777777" w:rsidR="00B56AC7" w:rsidRPr="00B56AC7" w:rsidRDefault="00B56AC7" w:rsidP="00B56AC7">
            <w:pPr>
              <w:pStyle w:val="TableParagraph"/>
              <w:ind w:left="144" w:right="144"/>
              <w:rPr>
                <w:sz w:val="20"/>
                <w:szCs w:val="20"/>
              </w:rPr>
            </w:pPr>
          </w:p>
          <w:p w14:paraId="04679C0F" w14:textId="1CA58B26" w:rsidR="001232AB" w:rsidRPr="00B56AC7" w:rsidRDefault="00B56AC7" w:rsidP="001232AB">
            <w:pPr>
              <w:pStyle w:val="TableParagraph"/>
              <w:ind w:left="144" w:right="144"/>
              <w:jc w:val="center"/>
              <w:rPr>
                <w:sz w:val="20"/>
                <w:szCs w:val="20"/>
              </w:rPr>
            </w:pPr>
            <w:r w:rsidRPr="00B56AC7">
              <w:rPr>
                <w:sz w:val="20"/>
                <w:szCs w:val="20"/>
              </w:rPr>
              <w:t>2</w:t>
            </w:r>
            <w:r w:rsidR="001232AB" w:rsidRPr="00B56AC7">
              <w:rPr>
                <w:sz w:val="20"/>
                <w:szCs w:val="20"/>
              </w:rPr>
              <w:t>0%</w:t>
            </w:r>
          </w:p>
          <w:p w14:paraId="20CFF99C" w14:textId="77777777" w:rsidR="001232AB" w:rsidRPr="00B56AC7" w:rsidRDefault="001232AB" w:rsidP="001232AB">
            <w:pPr>
              <w:pStyle w:val="TableParagraph"/>
              <w:ind w:left="144" w:right="144"/>
              <w:jc w:val="center"/>
              <w:rPr>
                <w:sz w:val="20"/>
                <w:szCs w:val="20"/>
              </w:rPr>
            </w:pPr>
          </w:p>
          <w:p w14:paraId="7E5AA3EA" w14:textId="77777777" w:rsidR="001232AB" w:rsidRPr="00B56AC7" w:rsidRDefault="001232AB" w:rsidP="001232AB">
            <w:pPr>
              <w:pStyle w:val="TableParagraph"/>
              <w:ind w:left="144" w:right="144"/>
              <w:jc w:val="center"/>
              <w:rPr>
                <w:sz w:val="20"/>
                <w:szCs w:val="20"/>
              </w:rPr>
            </w:pPr>
          </w:p>
          <w:p w14:paraId="262AD989" w14:textId="10692A37" w:rsidR="00FD79D4" w:rsidRPr="00D61608" w:rsidRDefault="00D61608" w:rsidP="001232AB">
            <w:pPr>
              <w:spacing w:after="0" w:line="240" w:lineRule="auto"/>
              <w:jc w:val="center"/>
              <w:rPr>
                <w:rFonts w:ascii="Times New Roman" w:hAnsi="Times New Roman"/>
                <w:sz w:val="20"/>
                <w:szCs w:val="20"/>
              </w:rPr>
            </w:pPr>
            <w:r w:rsidRPr="00D61608">
              <w:rPr>
                <w:rFonts w:ascii="Times New Roman" w:hAnsi="Times New Roman"/>
                <w:sz w:val="20"/>
                <w:szCs w:val="20"/>
              </w:rPr>
              <w:t>50%</w:t>
            </w:r>
          </w:p>
          <w:p w14:paraId="7F30234E" w14:textId="5E02BD6C" w:rsidR="002A0FC9" w:rsidRPr="00B56AC7" w:rsidRDefault="002A0FC9" w:rsidP="001232AB">
            <w:pPr>
              <w:spacing w:after="0" w:line="240" w:lineRule="auto"/>
              <w:jc w:val="center"/>
              <w:rPr>
                <w:rFonts w:ascii="Times New Roman" w:hAnsi="Times New Roman"/>
                <w:sz w:val="20"/>
                <w:szCs w:val="20"/>
                <w:highlight w:val="yellow"/>
              </w:rPr>
            </w:pPr>
          </w:p>
        </w:tc>
      </w:tr>
      <w:tr w:rsidR="006E2D3A" w:rsidRPr="0007194F" w14:paraId="4C685E55" w14:textId="77777777" w:rsidTr="00F60A0D">
        <w:trPr>
          <w:trHeight w:val="135"/>
        </w:trPr>
        <w:tc>
          <w:tcPr>
            <w:tcW w:w="268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3845" w:type="dxa"/>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054" w:type="dxa"/>
          </w:tcPr>
          <w:p w14:paraId="0B021732" w14:textId="4C346979" w:rsidR="006E2D3A" w:rsidRPr="00B56AC7" w:rsidRDefault="006E2D3A" w:rsidP="000B3BD0">
            <w:pPr>
              <w:spacing w:after="0" w:line="240" w:lineRule="auto"/>
              <w:rPr>
                <w:rFonts w:ascii="Times New Roman" w:hAnsi="Times New Roman"/>
                <w:sz w:val="20"/>
                <w:szCs w:val="20"/>
                <w:highlight w:val="yellow"/>
              </w:rPr>
            </w:pPr>
          </w:p>
        </w:tc>
        <w:tc>
          <w:tcPr>
            <w:tcW w:w="1875" w:type="dxa"/>
          </w:tcPr>
          <w:p w14:paraId="6A40A0DE" w14:textId="1274E0B1" w:rsidR="006E2D3A" w:rsidRPr="00B56AC7" w:rsidRDefault="006E2D3A" w:rsidP="000B3BD0">
            <w:pPr>
              <w:spacing w:after="0" w:line="240" w:lineRule="auto"/>
              <w:jc w:val="center"/>
              <w:rPr>
                <w:rFonts w:ascii="Times New Roman" w:hAnsi="Times New Roman"/>
                <w:sz w:val="20"/>
                <w:szCs w:val="20"/>
                <w:highlight w:val="yellow"/>
              </w:rPr>
            </w:pPr>
          </w:p>
        </w:tc>
      </w:tr>
      <w:tr w:rsidR="002A0FC9" w:rsidRPr="0007194F" w14:paraId="0F7F8DD7" w14:textId="77777777" w:rsidTr="00F60A0D">
        <w:trPr>
          <w:trHeight w:val="135"/>
        </w:trPr>
        <w:tc>
          <w:tcPr>
            <w:tcW w:w="2682"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45" w:type="dxa"/>
            <w:shd w:val="clear" w:color="auto" w:fill="D9D9D9" w:themeFill="background1" w:themeFillShade="D9"/>
          </w:tcPr>
          <w:p w14:paraId="6CF8B18C" w14:textId="3A935B12" w:rsidR="002A0FC9" w:rsidRPr="004671D0" w:rsidRDefault="00B56AC7" w:rsidP="000B3BD0">
            <w:pPr>
              <w:spacing w:after="0" w:line="240" w:lineRule="auto"/>
              <w:rPr>
                <w:rFonts w:ascii="Times New Roman" w:hAnsi="Times New Roman"/>
                <w:sz w:val="24"/>
                <w:szCs w:val="24"/>
                <w:highlight w:val="yellow"/>
              </w:rPr>
            </w:pPr>
            <w:r w:rsidRPr="001232AB">
              <w:rPr>
                <w:rFonts w:ascii="Times New Roman" w:hAnsi="Times New Roman"/>
                <w:sz w:val="20"/>
                <w:szCs w:val="20"/>
              </w:rPr>
              <w:t xml:space="preserve">- capacitatea de a opera cu </w:t>
            </w:r>
            <w:proofErr w:type="spellStart"/>
            <w:r w:rsidRPr="001232AB">
              <w:rPr>
                <w:rFonts w:ascii="Times New Roman" w:hAnsi="Times New Roman"/>
                <w:sz w:val="20"/>
                <w:szCs w:val="20"/>
              </w:rPr>
              <w:t>cunoştinţele</w:t>
            </w:r>
            <w:proofErr w:type="spellEnd"/>
            <w:r w:rsidRPr="001232AB">
              <w:rPr>
                <w:rFonts w:ascii="Times New Roman" w:hAnsi="Times New Roman"/>
                <w:sz w:val="20"/>
                <w:szCs w:val="20"/>
              </w:rPr>
              <w:t xml:space="preserve"> asimilate în </w:t>
            </w:r>
            <w:proofErr w:type="spellStart"/>
            <w:r w:rsidRPr="001232AB">
              <w:rPr>
                <w:rFonts w:ascii="Times New Roman" w:hAnsi="Times New Roman"/>
                <w:sz w:val="20"/>
                <w:szCs w:val="20"/>
              </w:rPr>
              <w:t>activităţi</w:t>
            </w:r>
            <w:proofErr w:type="spellEnd"/>
            <w:r w:rsidRPr="001232AB">
              <w:rPr>
                <w:rFonts w:ascii="Times New Roman" w:hAnsi="Times New Roman"/>
                <w:sz w:val="20"/>
                <w:szCs w:val="20"/>
              </w:rPr>
              <w:t xml:space="preserve"> intelectuale complexe.</w:t>
            </w:r>
          </w:p>
        </w:tc>
        <w:tc>
          <w:tcPr>
            <w:tcW w:w="2054" w:type="dxa"/>
          </w:tcPr>
          <w:p w14:paraId="1BC04238" w14:textId="238CC191" w:rsidR="00FD0711" w:rsidRPr="00B56AC7" w:rsidRDefault="00FD79D4" w:rsidP="000B3BD0">
            <w:pPr>
              <w:spacing w:after="0" w:line="240" w:lineRule="auto"/>
              <w:rPr>
                <w:rFonts w:ascii="Times New Roman" w:hAnsi="Times New Roman"/>
                <w:sz w:val="20"/>
                <w:szCs w:val="20"/>
                <w:highlight w:val="yellow"/>
              </w:rPr>
            </w:pPr>
            <w:r w:rsidRPr="00B56AC7">
              <w:rPr>
                <w:rFonts w:ascii="Times New Roman" w:hAnsi="Times New Roman"/>
                <w:sz w:val="20"/>
                <w:szCs w:val="20"/>
              </w:rPr>
              <w:t>Teme</w:t>
            </w:r>
          </w:p>
        </w:tc>
        <w:tc>
          <w:tcPr>
            <w:tcW w:w="1875" w:type="dxa"/>
          </w:tcPr>
          <w:p w14:paraId="39B929A6" w14:textId="5C6EF10C" w:rsidR="00FD0711" w:rsidRPr="00B56AC7" w:rsidRDefault="00B56AC7" w:rsidP="000B3BD0">
            <w:pPr>
              <w:spacing w:after="0" w:line="240" w:lineRule="auto"/>
              <w:jc w:val="center"/>
              <w:rPr>
                <w:rFonts w:ascii="Times New Roman" w:hAnsi="Times New Roman"/>
                <w:sz w:val="20"/>
                <w:szCs w:val="20"/>
                <w:highlight w:val="yellow"/>
              </w:rPr>
            </w:pPr>
            <w:r w:rsidRPr="00B56AC7">
              <w:rPr>
                <w:rFonts w:ascii="Times New Roman" w:hAnsi="Times New Roman"/>
                <w:sz w:val="20"/>
                <w:szCs w:val="20"/>
              </w:rPr>
              <w:t>1</w:t>
            </w:r>
            <w:r w:rsidR="00FD79D4" w:rsidRPr="00B56AC7">
              <w:rPr>
                <w:rFonts w:ascii="Times New Roman" w:hAnsi="Times New Roman"/>
                <w:sz w:val="20"/>
                <w:szCs w:val="20"/>
              </w:rPr>
              <w:t>0%</w:t>
            </w:r>
          </w:p>
        </w:tc>
      </w:tr>
      <w:tr w:rsidR="002A0FC9" w:rsidRPr="0007194F" w14:paraId="2B4116DF" w14:textId="77777777" w:rsidTr="00F60A0D">
        <w:trPr>
          <w:trHeight w:val="135"/>
        </w:trPr>
        <w:tc>
          <w:tcPr>
            <w:tcW w:w="2682"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3845"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054"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1875"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60DDCE4D" w14:textId="77777777" w:rsidR="001232AB"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Cunoașterea avantajelor și a limitărilor lingvisticii corpusului, a tipurilor de corpusuri, a etapelor prelucrării acestora și a modalităților de explorare a lor.</w:t>
            </w:r>
          </w:p>
          <w:p w14:paraId="0E29AB43" w14:textId="384043EE" w:rsidR="001232AB" w:rsidRPr="005A7F8C"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t>Abilitatea de a utiliza un instrument de manipulare a corpusurilor pentru a regăsi diverse informații.</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Look w:val="04A0" w:firstRow="1" w:lastRow="0" w:firstColumn="1" w:lastColumn="0" w:noHBand="0" w:noVBand="1"/>
      </w:tblPr>
      <w:tblGrid>
        <w:gridCol w:w="2205"/>
        <w:gridCol w:w="4274"/>
        <w:gridCol w:w="3977"/>
      </w:tblGrid>
      <w:tr w:rsidR="00072B00" w14:paraId="78BF18FD" w14:textId="77777777" w:rsidTr="00D61608">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D61608">
        <w:tc>
          <w:tcPr>
            <w:tcW w:w="2207" w:type="dxa"/>
          </w:tcPr>
          <w:p w14:paraId="346C1E2C" w14:textId="1733FF98" w:rsidR="00072B00" w:rsidRPr="00E31EBB" w:rsidRDefault="00D61608" w:rsidP="000B3BD0">
            <w:pPr>
              <w:rPr>
                <w:rFonts w:ascii="Times New Roman" w:hAnsi="Times New Roman"/>
                <w:sz w:val="24"/>
                <w:szCs w:val="24"/>
              </w:rPr>
            </w:pPr>
            <w:r>
              <w:rPr>
                <w:rFonts w:ascii="Times New Roman" w:hAnsi="Times New Roman"/>
                <w:sz w:val="24"/>
                <w:szCs w:val="24"/>
              </w:rPr>
              <w:t>23.09.2025</w:t>
            </w:r>
          </w:p>
        </w:tc>
        <w:tc>
          <w:tcPr>
            <w:tcW w:w="4277" w:type="dxa"/>
          </w:tcPr>
          <w:p w14:paraId="32CE3FC6" w14:textId="54BD6B40" w:rsidR="00072B00" w:rsidRDefault="001B7FAD"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xml:space="preserve">. </w:t>
            </w:r>
            <w:r w:rsidR="007305A8">
              <w:rPr>
                <w:rFonts w:ascii="Times New Roman" w:hAnsi="Times New Roman"/>
                <w:sz w:val="24"/>
                <w:szCs w:val="24"/>
              </w:rPr>
              <w:t>Ana-Marina Tomescu</w:t>
            </w:r>
          </w:p>
        </w:tc>
        <w:tc>
          <w:tcPr>
            <w:tcW w:w="3982" w:type="dxa"/>
          </w:tcPr>
          <w:p w14:paraId="2D7154D7" w14:textId="032FF5EF" w:rsidR="00072B00" w:rsidRDefault="007305A8"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Ana-Marina Tomescu</w:t>
            </w:r>
          </w:p>
        </w:tc>
      </w:tr>
      <w:tr w:rsidR="00072B00" w14:paraId="70CCFEEC" w14:textId="77777777" w:rsidTr="00D61608">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Pr>
          <w:p w14:paraId="7B900FF6" w14:textId="77777777" w:rsidR="00072B00" w:rsidRDefault="00072B00" w:rsidP="000B3BD0">
            <w:pPr>
              <w:rPr>
                <w:rFonts w:ascii="Times New Roman" w:hAnsi="Times New Roman"/>
                <w:sz w:val="24"/>
                <w:szCs w:val="24"/>
              </w:rPr>
            </w:pPr>
          </w:p>
        </w:tc>
        <w:tc>
          <w:tcPr>
            <w:tcW w:w="3982" w:type="dxa"/>
          </w:tcPr>
          <w:p w14:paraId="60C1404F" w14:textId="77777777" w:rsidR="00072B00" w:rsidRDefault="00072B00" w:rsidP="000B3BD0">
            <w:pPr>
              <w:rPr>
                <w:rFonts w:ascii="Times New Roman" w:hAnsi="Times New Roman"/>
                <w:sz w:val="24"/>
                <w:szCs w:val="24"/>
              </w:rPr>
            </w:pPr>
          </w:p>
        </w:tc>
      </w:tr>
      <w:tr w:rsidR="00072B00" w14:paraId="39AA7B7F" w14:textId="77777777" w:rsidTr="00D61608">
        <w:tc>
          <w:tcPr>
            <w:tcW w:w="2207" w:type="dxa"/>
          </w:tcPr>
          <w:p w14:paraId="199E6BEC" w14:textId="77777777" w:rsidR="00072B00"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p w14:paraId="562E954C" w14:textId="77F9E022" w:rsidR="00D61608" w:rsidRPr="00E31EBB" w:rsidRDefault="00D61608" w:rsidP="000B3BD0">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7F5BB581" w:rsidR="00FB6888" w:rsidRDefault="001B7FAD"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w:t>
            </w:r>
            <w:r w:rsidR="007305A8">
              <w:rPr>
                <w:rFonts w:ascii="Times New Roman" w:hAnsi="Times New Roman"/>
                <w:sz w:val="24"/>
                <w:szCs w:val="24"/>
              </w:rPr>
              <w:t xml:space="preserve"> </w:t>
            </w:r>
            <w:r>
              <w:rPr>
                <w:rFonts w:ascii="Times New Roman" w:hAnsi="Times New Roman"/>
                <w:sz w:val="24"/>
                <w:szCs w:val="24"/>
              </w:rPr>
              <w:t>Laura</w:t>
            </w:r>
            <w:r w:rsidR="007305A8">
              <w:rPr>
                <w:rFonts w:ascii="Times New Roman" w:hAnsi="Times New Roman"/>
                <w:sz w:val="24"/>
                <w:szCs w:val="24"/>
              </w:rPr>
              <w:t xml:space="preserve"> </w:t>
            </w:r>
            <w:proofErr w:type="spellStart"/>
            <w:r>
              <w:rPr>
                <w:rFonts w:ascii="Times New Roman" w:hAnsi="Times New Roman"/>
                <w:sz w:val="24"/>
                <w:szCs w:val="24"/>
              </w:rPr>
              <w:t>Cîțu</w:t>
            </w:r>
            <w:proofErr w:type="spellEnd"/>
            <w:r w:rsidR="00FB6888">
              <w:rPr>
                <w:rFonts w:ascii="Times New Roman" w:hAnsi="Times New Roman"/>
                <w:sz w:val="24"/>
                <w:szCs w:val="24"/>
              </w:rPr>
              <w:t>____________________________________________</w:t>
            </w:r>
          </w:p>
        </w:tc>
      </w:tr>
      <w:tr w:rsidR="00072B00" w14:paraId="6A42378F" w14:textId="77777777" w:rsidTr="00D61608">
        <w:tc>
          <w:tcPr>
            <w:tcW w:w="2207" w:type="dxa"/>
          </w:tcPr>
          <w:p w14:paraId="4364EBD7" w14:textId="4C881482" w:rsidR="00072B00" w:rsidRPr="00E31EBB"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D61608">
        <w:tc>
          <w:tcPr>
            <w:tcW w:w="2207" w:type="dxa"/>
          </w:tcPr>
          <w:p w14:paraId="03F4D1DE" w14:textId="77777777" w:rsidR="00B4650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6DCD11A5" w14:textId="5A213215" w:rsidR="00D61608" w:rsidRPr="00E31EBB" w:rsidRDefault="00D61608" w:rsidP="000B3BD0">
            <w:pPr>
              <w:rPr>
                <w:rFonts w:ascii="Times New Roman" w:hAnsi="Times New Roman"/>
                <w:sz w:val="24"/>
                <w:szCs w:val="24"/>
              </w:rPr>
            </w:pPr>
            <w:r>
              <w:rPr>
                <w:rFonts w:ascii="Times New Roman" w:hAnsi="Times New Roman"/>
                <w:sz w:val="24"/>
                <w:szCs w:val="24"/>
              </w:rPr>
              <w:t>29.09.2025</w:t>
            </w:r>
          </w:p>
          <w:p w14:paraId="42CCED2E" w14:textId="1B87AF53"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p>
        </w:tc>
        <w:tc>
          <w:tcPr>
            <w:tcW w:w="8259" w:type="dxa"/>
            <w:gridSpan w:val="2"/>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17493" w14:textId="77777777" w:rsidR="004412C2" w:rsidRDefault="004412C2" w:rsidP="006B0230">
      <w:pPr>
        <w:spacing w:after="0" w:line="240" w:lineRule="auto"/>
      </w:pPr>
      <w:r>
        <w:separator/>
      </w:r>
    </w:p>
  </w:endnote>
  <w:endnote w:type="continuationSeparator" w:id="0">
    <w:p w14:paraId="0264A7F5" w14:textId="77777777" w:rsidR="004412C2" w:rsidRDefault="004412C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D4BB5" w14:textId="77777777" w:rsidR="004412C2" w:rsidRDefault="004412C2" w:rsidP="006B0230">
      <w:pPr>
        <w:spacing w:after="0" w:line="240" w:lineRule="auto"/>
      </w:pPr>
      <w:r>
        <w:separator/>
      </w:r>
    </w:p>
  </w:footnote>
  <w:footnote w:type="continuationSeparator" w:id="0">
    <w:p w14:paraId="14275DC1" w14:textId="77777777" w:rsidR="004412C2" w:rsidRDefault="004412C2" w:rsidP="006B0230">
      <w:pPr>
        <w:spacing w:after="0" w:line="240" w:lineRule="auto"/>
      </w:pPr>
      <w:r>
        <w:continuationSeparator/>
      </w:r>
    </w:p>
  </w:footnote>
  <w:footnote w:id="1">
    <w:p w14:paraId="22A950E8" w14:textId="04B33C9E" w:rsidR="003612CA" w:rsidRPr="00B97DD5" w:rsidRDefault="003612CA">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Obligatorie / Opțională / Facultativă – Se va completa conform planului de învățământ.</w:t>
      </w:r>
    </w:p>
  </w:footnote>
  <w:footnote w:id="2">
    <w:p w14:paraId="4C947C5F" w14:textId="3AF41295" w:rsidR="003612CA" w:rsidRPr="00B97DD5" w:rsidRDefault="003612CA"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speciali</w:t>
      </w:r>
      <w:r>
        <w:rPr>
          <w:i/>
          <w:color w:val="7F7F7F" w:themeColor="text1" w:themeTint="80"/>
        </w:rPr>
        <w:t>zare/ complementare</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E1099"/>
    <w:multiLevelType w:val="hybridMultilevel"/>
    <w:tmpl w:val="C1A2E608"/>
    <w:lvl w:ilvl="0" w:tplc="50985282">
      <w:start w:val="2"/>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190A15"/>
    <w:multiLevelType w:val="hybridMultilevel"/>
    <w:tmpl w:val="2710F6A0"/>
    <w:lvl w:ilvl="0" w:tplc="38F09D12">
      <w:start w:val="1"/>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3"/>
  </w:num>
  <w:num w:numId="3" w16cid:durableId="258608419">
    <w:abstractNumId w:val="10"/>
  </w:num>
  <w:num w:numId="4" w16cid:durableId="824277224">
    <w:abstractNumId w:val="18"/>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4"/>
  </w:num>
  <w:num w:numId="10" w16cid:durableId="115563253">
    <w:abstractNumId w:val="12"/>
  </w:num>
  <w:num w:numId="11" w16cid:durableId="1712412863">
    <w:abstractNumId w:val="4"/>
  </w:num>
  <w:num w:numId="12" w16cid:durableId="684669261">
    <w:abstractNumId w:val="21"/>
  </w:num>
  <w:num w:numId="13" w16cid:durableId="589778944">
    <w:abstractNumId w:val="15"/>
  </w:num>
  <w:num w:numId="14" w16cid:durableId="283855198">
    <w:abstractNumId w:val="17"/>
  </w:num>
  <w:num w:numId="15" w16cid:durableId="727650862">
    <w:abstractNumId w:val="16"/>
  </w:num>
  <w:num w:numId="16" w16cid:durableId="1808426706">
    <w:abstractNumId w:val="8"/>
  </w:num>
  <w:num w:numId="17" w16cid:durableId="582108211">
    <w:abstractNumId w:val="2"/>
  </w:num>
  <w:num w:numId="18" w16cid:durableId="471601454">
    <w:abstractNumId w:val="19"/>
  </w:num>
  <w:num w:numId="19" w16cid:durableId="222521144">
    <w:abstractNumId w:val="9"/>
  </w:num>
  <w:num w:numId="20" w16cid:durableId="1666738476">
    <w:abstractNumId w:val="22"/>
  </w:num>
  <w:num w:numId="21" w16cid:durableId="772676043">
    <w:abstractNumId w:val="5"/>
  </w:num>
  <w:num w:numId="22" w16cid:durableId="661348124">
    <w:abstractNumId w:val="25"/>
  </w:num>
  <w:num w:numId="23" w16cid:durableId="1415277359">
    <w:abstractNumId w:val="7"/>
  </w:num>
  <w:num w:numId="24" w16cid:durableId="2052487911">
    <w:abstractNumId w:val="23"/>
  </w:num>
  <w:num w:numId="25" w16cid:durableId="1112213855">
    <w:abstractNumId w:val="6"/>
  </w:num>
  <w:num w:numId="26" w16cid:durableId="7545951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22C1"/>
    <w:rsid w:val="000047A4"/>
    <w:rsid w:val="000067D9"/>
    <w:rsid w:val="000133BF"/>
    <w:rsid w:val="00015729"/>
    <w:rsid w:val="000206D2"/>
    <w:rsid w:val="000229B8"/>
    <w:rsid w:val="00024FEB"/>
    <w:rsid w:val="00026776"/>
    <w:rsid w:val="00035F5F"/>
    <w:rsid w:val="000364BD"/>
    <w:rsid w:val="0004183A"/>
    <w:rsid w:val="00042830"/>
    <w:rsid w:val="00046995"/>
    <w:rsid w:val="00051BDC"/>
    <w:rsid w:val="000558C2"/>
    <w:rsid w:val="00057E55"/>
    <w:rsid w:val="00060547"/>
    <w:rsid w:val="00064F29"/>
    <w:rsid w:val="0007008C"/>
    <w:rsid w:val="0007194F"/>
    <w:rsid w:val="00072B00"/>
    <w:rsid w:val="00077E6C"/>
    <w:rsid w:val="0008100D"/>
    <w:rsid w:val="00085094"/>
    <w:rsid w:val="000A1121"/>
    <w:rsid w:val="000A5A59"/>
    <w:rsid w:val="000B053A"/>
    <w:rsid w:val="000B1429"/>
    <w:rsid w:val="000B3BD0"/>
    <w:rsid w:val="000B6EB7"/>
    <w:rsid w:val="000B7C9C"/>
    <w:rsid w:val="000C2BD3"/>
    <w:rsid w:val="000D0C46"/>
    <w:rsid w:val="000E0211"/>
    <w:rsid w:val="000E0F5C"/>
    <w:rsid w:val="000E3686"/>
    <w:rsid w:val="000E4FBF"/>
    <w:rsid w:val="00101A4C"/>
    <w:rsid w:val="001034DD"/>
    <w:rsid w:val="001104F4"/>
    <w:rsid w:val="001177E6"/>
    <w:rsid w:val="001232AB"/>
    <w:rsid w:val="0013302B"/>
    <w:rsid w:val="00136B06"/>
    <w:rsid w:val="00140EB3"/>
    <w:rsid w:val="00155123"/>
    <w:rsid w:val="00161CC5"/>
    <w:rsid w:val="0017178A"/>
    <w:rsid w:val="00176098"/>
    <w:rsid w:val="00182C22"/>
    <w:rsid w:val="001878EA"/>
    <w:rsid w:val="0019447C"/>
    <w:rsid w:val="00196FD8"/>
    <w:rsid w:val="001A6CC3"/>
    <w:rsid w:val="001A7391"/>
    <w:rsid w:val="001B1709"/>
    <w:rsid w:val="001B1D5F"/>
    <w:rsid w:val="001B2D42"/>
    <w:rsid w:val="001B6453"/>
    <w:rsid w:val="001B7FAD"/>
    <w:rsid w:val="001D054E"/>
    <w:rsid w:val="001E4545"/>
    <w:rsid w:val="001F003F"/>
    <w:rsid w:val="001F1957"/>
    <w:rsid w:val="001F250F"/>
    <w:rsid w:val="001F4669"/>
    <w:rsid w:val="001F64E5"/>
    <w:rsid w:val="001F661E"/>
    <w:rsid w:val="002037F7"/>
    <w:rsid w:val="00204311"/>
    <w:rsid w:val="0020512B"/>
    <w:rsid w:val="00207A26"/>
    <w:rsid w:val="00207E90"/>
    <w:rsid w:val="0021418D"/>
    <w:rsid w:val="00225272"/>
    <w:rsid w:val="00240704"/>
    <w:rsid w:val="00241E04"/>
    <w:rsid w:val="00246F30"/>
    <w:rsid w:val="002505CC"/>
    <w:rsid w:val="002522F4"/>
    <w:rsid w:val="00253624"/>
    <w:rsid w:val="002625B0"/>
    <w:rsid w:val="00264835"/>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2E1"/>
    <w:rsid w:val="003075CA"/>
    <w:rsid w:val="00321F79"/>
    <w:rsid w:val="00323BAF"/>
    <w:rsid w:val="00324AAD"/>
    <w:rsid w:val="00333131"/>
    <w:rsid w:val="003341B8"/>
    <w:rsid w:val="003347F1"/>
    <w:rsid w:val="00337298"/>
    <w:rsid w:val="00342DA3"/>
    <w:rsid w:val="003437E4"/>
    <w:rsid w:val="0034390B"/>
    <w:rsid w:val="00343DED"/>
    <w:rsid w:val="00347F53"/>
    <w:rsid w:val="003515D2"/>
    <w:rsid w:val="00351DD4"/>
    <w:rsid w:val="0035224B"/>
    <w:rsid w:val="00353AA1"/>
    <w:rsid w:val="0035685D"/>
    <w:rsid w:val="003612CA"/>
    <w:rsid w:val="00364359"/>
    <w:rsid w:val="00364C75"/>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2035"/>
    <w:rsid w:val="003F253C"/>
    <w:rsid w:val="003F2EAB"/>
    <w:rsid w:val="003F3994"/>
    <w:rsid w:val="003F49D3"/>
    <w:rsid w:val="00405D76"/>
    <w:rsid w:val="00406555"/>
    <w:rsid w:val="0041007D"/>
    <w:rsid w:val="00414517"/>
    <w:rsid w:val="0042161F"/>
    <w:rsid w:val="00426218"/>
    <w:rsid w:val="00427B4D"/>
    <w:rsid w:val="00432061"/>
    <w:rsid w:val="0043585E"/>
    <w:rsid w:val="00436AD6"/>
    <w:rsid w:val="00440F83"/>
    <w:rsid w:val="004412C2"/>
    <w:rsid w:val="00450A21"/>
    <w:rsid w:val="00453037"/>
    <w:rsid w:val="004662C2"/>
    <w:rsid w:val="004671D0"/>
    <w:rsid w:val="00473190"/>
    <w:rsid w:val="00475A89"/>
    <w:rsid w:val="004924E0"/>
    <w:rsid w:val="004971AD"/>
    <w:rsid w:val="00497817"/>
    <w:rsid w:val="004A05A3"/>
    <w:rsid w:val="004B2523"/>
    <w:rsid w:val="004C1ABC"/>
    <w:rsid w:val="004C29EC"/>
    <w:rsid w:val="004C3756"/>
    <w:rsid w:val="004D278A"/>
    <w:rsid w:val="004D4A49"/>
    <w:rsid w:val="004E0155"/>
    <w:rsid w:val="004F426F"/>
    <w:rsid w:val="004F6CD3"/>
    <w:rsid w:val="005013E2"/>
    <w:rsid w:val="00502C98"/>
    <w:rsid w:val="00512E0A"/>
    <w:rsid w:val="00530A49"/>
    <w:rsid w:val="00532F3D"/>
    <w:rsid w:val="00533EB9"/>
    <w:rsid w:val="00536B72"/>
    <w:rsid w:val="00552DF0"/>
    <w:rsid w:val="00563549"/>
    <w:rsid w:val="00576EC0"/>
    <w:rsid w:val="0058346F"/>
    <w:rsid w:val="005956A5"/>
    <w:rsid w:val="005976E7"/>
    <w:rsid w:val="005A12E1"/>
    <w:rsid w:val="005A4B4E"/>
    <w:rsid w:val="005A7F8C"/>
    <w:rsid w:val="005B402D"/>
    <w:rsid w:val="005C23EC"/>
    <w:rsid w:val="005C746D"/>
    <w:rsid w:val="005D2AE2"/>
    <w:rsid w:val="005E20A7"/>
    <w:rsid w:val="005E4285"/>
    <w:rsid w:val="006075EF"/>
    <w:rsid w:val="00614E4D"/>
    <w:rsid w:val="00623D7A"/>
    <w:rsid w:val="00630381"/>
    <w:rsid w:val="00637494"/>
    <w:rsid w:val="00637B47"/>
    <w:rsid w:val="00640429"/>
    <w:rsid w:val="00653560"/>
    <w:rsid w:val="0065472F"/>
    <w:rsid w:val="00656530"/>
    <w:rsid w:val="00656C36"/>
    <w:rsid w:val="006577CD"/>
    <w:rsid w:val="006578B4"/>
    <w:rsid w:val="00660A65"/>
    <w:rsid w:val="00662824"/>
    <w:rsid w:val="00663268"/>
    <w:rsid w:val="006743B2"/>
    <w:rsid w:val="00681037"/>
    <w:rsid w:val="006870FE"/>
    <w:rsid w:val="00690032"/>
    <w:rsid w:val="00696661"/>
    <w:rsid w:val="00696A5C"/>
    <w:rsid w:val="00697DC6"/>
    <w:rsid w:val="006A175C"/>
    <w:rsid w:val="006B0230"/>
    <w:rsid w:val="006C2433"/>
    <w:rsid w:val="006D061F"/>
    <w:rsid w:val="006D3895"/>
    <w:rsid w:val="006D4492"/>
    <w:rsid w:val="006D788E"/>
    <w:rsid w:val="006E1391"/>
    <w:rsid w:val="006E2D3A"/>
    <w:rsid w:val="006E4561"/>
    <w:rsid w:val="006E7AB8"/>
    <w:rsid w:val="006F3F6C"/>
    <w:rsid w:val="006F64C6"/>
    <w:rsid w:val="00700487"/>
    <w:rsid w:val="00704B23"/>
    <w:rsid w:val="00706197"/>
    <w:rsid w:val="007122B4"/>
    <w:rsid w:val="007135F2"/>
    <w:rsid w:val="007209ED"/>
    <w:rsid w:val="00723DB0"/>
    <w:rsid w:val="00724794"/>
    <w:rsid w:val="007305A8"/>
    <w:rsid w:val="00730CEE"/>
    <w:rsid w:val="00733BD4"/>
    <w:rsid w:val="007449B5"/>
    <w:rsid w:val="007449F1"/>
    <w:rsid w:val="00745DEC"/>
    <w:rsid w:val="00746248"/>
    <w:rsid w:val="00754636"/>
    <w:rsid w:val="00756733"/>
    <w:rsid w:val="00757C43"/>
    <w:rsid w:val="00761633"/>
    <w:rsid w:val="00762B26"/>
    <w:rsid w:val="0077122B"/>
    <w:rsid w:val="0077312B"/>
    <w:rsid w:val="007740E0"/>
    <w:rsid w:val="00790553"/>
    <w:rsid w:val="007927E2"/>
    <w:rsid w:val="007968EB"/>
    <w:rsid w:val="007A1B42"/>
    <w:rsid w:val="007A50A0"/>
    <w:rsid w:val="007A6A25"/>
    <w:rsid w:val="007B2369"/>
    <w:rsid w:val="007C374C"/>
    <w:rsid w:val="007C3E40"/>
    <w:rsid w:val="007C3F9D"/>
    <w:rsid w:val="007C6BB6"/>
    <w:rsid w:val="007D57DE"/>
    <w:rsid w:val="007E723C"/>
    <w:rsid w:val="007F393B"/>
    <w:rsid w:val="007F5D66"/>
    <w:rsid w:val="007F6B7E"/>
    <w:rsid w:val="00801DB0"/>
    <w:rsid w:val="008027E9"/>
    <w:rsid w:val="008043E3"/>
    <w:rsid w:val="00804A3A"/>
    <w:rsid w:val="008061BA"/>
    <w:rsid w:val="00816871"/>
    <w:rsid w:val="00816B11"/>
    <w:rsid w:val="00816EC6"/>
    <w:rsid w:val="00817309"/>
    <w:rsid w:val="00826233"/>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2638"/>
    <w:rsid w:val="00897094"/>
    <w:rsid w:val="00897E4F"/>
    <w:rsid w:val="00897EBD"/>
    <w:rsid w:val="008A1E7A"/>
    <w:rsid w:val="008A7114"/>
    <w:rsid w:val="008B4A1F"/>
    <w:rsid w:val="008B5BEA"/>
    <w:rsid w:val="008C3D44"/>
    <w:rsid w:val="008D1A77"/>
    <w:rsid w:val="008D49B5"/>
    <w:rsid w:val="008D7937"/>
    <w:rsid w:val="008E4BB6"/>
    <w:rsid w:val="008E51C6"/>
    <w:rsid w:val="008E5BBE"/>
    <w:rsid w:val="008E5CBA"/>
    <w:rsid w:val="008E6270"/>
    <w:rsid w:val="008F0651"/>
    <w:rsid w:val="008F44F6"/>
    <w:rsid w:val="008F48E0"/>
    <w:rsid w:val="008F5E42"/>
    <w:rsid w:val="00903DA5"/>
    <w:rsid w:val="0091383B"/>
    <w:rsid w:val="009159F5"/>
    <w:rsid w:val="00916D13"/>
    <w:rsid w:val="00924485"/>
    <w:rsid w:val="00926C0E"/>
    <w:rsid w:val="00930CE9"/>
    <w:rsid w:val="00932625"/>
    <w:rsid w:val="00935D20"/>
    <w:rsid w:val="0094157D"/>
    <w:rsid w:val="009435B3"/>
    <w:rsid w:val="0094747F"/>
    <w:rsid w:val="00957148"/>
    <w:rsid w:val="00962A3E"/>
    <w:rsid w:val="009675BD"/>
    <w:rsid w:val="009739F4"/>
    <w:rsid w:val="00975323"/>
    <w:rsid w:val="00994E0F"/>
    <w:rsid w:val="009A162C"/>
    <w:rsid w:val="009A64D0"/>
    <w:rsid w:val="009B0688"/>
    <w:rsid w:val="009B23A2"/>
    <w:rsid w:val="009B3C4D"/>
    <w:rsid w:val="009B449A"/>
    <w:rsid w:val="009C1184"/>
    <w:rsid w:val="009C6E3E"/>
    <w:rsid w:val="009E2EFB"/>
    <w:rsid w:val="009E64C2"/>
    <w:rsid w:val="009E6519"/>
    <w:rsid w:val="009E65A9"/>
    <w:rsid w:val="009E77CE"/>
    <w:rsid w:val="009F003A"/>
    <w:rsid w:val="009F2776"/>
    <w:rsid w:val="009F3B07"/>
    <w:rsid w:val="009F6966"/>
    <w:rsid w:val="00A02CC9"/>
    <w:rsid w:val="00A12130"/>
    <w:rsid w:val="00A1304B"/>
    <w:rsid w:val="00A17BCE"/>
    <w:rsid w:val="00A225CE"/>
    <w:rsid w:val="00A22F09"/>
    <w:rsid w:val="00A250ED"/>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85146"/>
    <w:rsid w:val="00A93E6C"/>
    <w:rsid w:val="00A94851"/>
    <w:rsid w:val="00A97B4B"/>
    <w:rsid w:val="00AA41D4"/>
    <w:rsid w:val="00AA5BBD"/>
    <w:rsid w:val="00AB18CF"/>
    <w:rsid w:val="00AB36EF"/>
    <w:rsid w:val="00AB4BB4"/>
    <w:rsid w:val="00AB549C"/>
    <w:rsid w:val="00AD46A4"/>
    <w:rsid w:val="00AD48B4"/>
    <w:rsid w:val="00AD6760"/>
    <w:rsid w:val="00AE0EFD"/>
    <w:rsid w:val="00B13421"/>
    <w:rsid w:val="00B33D7D"/>
    <w:rsid w:val="00B34B0F"/>
    <w:rsid w:val="00B425A2"/>
    <w:rsid w:val="00B4650B"/>
    <w:rsid w:val="00B53C95"/>
    <w:rsid w:val="00B54B49"/>
    <w:rsid w:val="00B559AB"/>
    <w:rsid w:val="00B56AC7"/>
    <w:rsid w:val="00B60119"/>
    <w:rsid w:val="00B609FA"/>
    <w:rsid w:val="00B7109F"/>
    <w:rsid w:val="00B7391E"/>
    <w:rsid w:val="00B73C84"/>
    <w:rsid w:val="00B76F58"/>
    <w:rsid w:val="00B91DB1"/>
    <w:rsid w:val="00B95F96"/>
    <w:rsid w:val="00B96466"/>
    <w:rsid w:val="00B97DD5"/>
    <w:rsid w:val="00BA0EDC"/>
    <w:rsid w:val="00BB50D8"/>
    <w:rsid w:val="00BC246B"/>
    <w:rsid w:val="00BC54CA"/>
    <w:rsid w:val="00BD6902"/>
    <w:rsid w:val="00BD7432"/>
    <w:rsid w:val="00BE0C98"/>
    <w:rsid w:val="00C016EB"/>
    <w:rsid w:val="00C036D6"/>
    <w:rsid w:val="00C116E4"/>
    <w:rsid w:val="00C1183D"/>
    <w:rsid w:val="00C14143"/>
    <w:rsid w:val="00C1599F"/>
    <w:rsid w:val="00C17415"/>
    <w:rsid w:val="00C23410"/>
    <w:rsid w:val="00C26673"/>
    <w:rsid w:val="00C33B75"/>
    <w:rsid w:val="00C36E73"/>
    <w:rsid w:val="00C37AFA"/>
    <w:rsid w:val="00C424BD"/>
    <w:rsid w:val="00C54FC1"/>
    <w:rsid w:val="00C62788"/>
    <w:rsid w:val="00C62D93"/>
    <w:rsid w:val="00C67B0A"/>
    <w:rsid w:val="00C67C8A"/>
    <w:rsid w:val="00C766FA"/>
    <w:rsid w:val="00C82A44"/>
    <w:rsid w:val="00C83775"/>
    <w:rsid w:val="00C85AC1"/>
    <w:rsid w:val="00C93271"/>
    <w:rsid w:val="00C94454"/>
    <w:rsid w:val="00CA4954"/>
    <w:rsid w:val="00CA7575"/>
    <w:rsid w:val="00CB5500"/>
    <w:rsid w:val="00CB707D"/>
    <w:rsid w:val="00CC09F3"/>
    <w:rsid w:val="00CC6774"/>
    <w:rsid w:val="00CD05ED"/>
    <w:rsid w:val="00CD4FA4"/>
    <w:rsid w:val="00CD5D12"/>
    <w:rsid w:val="00CE0CD9"/>
    <w:rsid w:val="00CE29EC"/>
    <w:rsid w:val="00CE6B0C"/>
    <w:rsid w:val="00CE71E1"/>
    <w:rsid w:val="00CF76AB"/>
    <w:rsid w:val="00D00A03"/>
    <w:rsid w:val="00D00EE2"/>
    <w:rsid w:val="00D02F9C"/>
    <w:rsid w:val="00D02FE3"/>
    <w:rsid w:val="00D04D86"/>
    <w:rsid w:val="00D06BD1"/>
    <w:rsid w:val="00D14F4C"/>
    <w:rsid w:val="00D16BC3"/>
    <w:rsid w:val="00D16F17"/>
    <w:rsid w:val="00D25D2D"/>
    <w:rsid w:val="00D27462"/>
    <w:rsid w:val="00D27F89"/>
    <w:rsid w:val="00D31C96"/>
    <w:rsid w:val="00D34611"/>
    <w:rsid w:val="00D3554F"/>
    <w:rsid w:val="00D369A3"/>
    <w:rsid w:val="00D41E43"/>
    <w:rsid w:val="00D434C7"/>
    <w:rsid w:val="00D455BF"/>
    <w:rsid w:val="00D46EF7"/>
    <w:rsid w:val="00D605BE"/>
    <w:rsid w:val="00D61608"/>
    <w:rsid w:val="00D618A9"/>
    <w:rsid w:val="00D7773C"/>
    <w:rsid w:val="00D82786"/>
    <w:rsid w:val="00D85A8D"/>
    <w:rsid w:val="00D87395"/>
    <w:rsid w:val="00D90288"/>
    <w:rsid w:val="00D93E56"/>
    <w:rsid w:val="00DA0B4C"/>
    <w:rsid w:val="00DA31C6"/>
    <w:rsid w:val="00DA433D"/>
    <w:rsid w:val="00DB2E68"/>
    <w:rsid w:val="00DC2572"/>
    <w:rsid w:val="00DC450D"/>
    <w:rsid w:val="00DC601D"/>
    <w:rsid w:val="00DD2B25"/>
    <w:rsid w:val="00DD532D"/>
    <w:rsid w:val="00DE3F01"/>
    <w:rsid w:val="00DF11DA"/>
    <w:rsid w:val="00DF13D5"/>
    <w:rsid w:val="00DF2EBE"/>
    <w:rsid w:val="00DF6ACB"/>
    <w:rsid w:val="00E017F8"/>
    <w:rsid w:val="00E02214"/>
    <w:rsid w:val="00E037F6"/>
    <w:rsid w:val="00E10ACB"/>
    <w:rsid w:val="00E116EB"/>
    <w:rsid w:val="00E1550B"/>
    <w:rsid w:val="00E20BD3"/>
    <w:rsid w:val="00E27188"/>
    <w:rsid w:val="00E31041"/>
    <w:rsid w:val="00E3142E"/>
    <w:rsid w:val="00E31EBB"/>
    <w:rsid w:val="00E326ED"/>
    <w:rsid w:val="00E34409"/>
    <w:rsid w:val="00E352FA"/>
    <w:rsid w:val="00E437C3"/>
    <w:rsid w:val="00E470EE"/>
    <w:rsid w:val="00E5135C"/>
    <w:rsid w:val="00E5213F"/>
    <w:rsid w:val="00E56AA2"/>
    <w:rsid w:val="00E56C99"/>
    <w:rsid w:val="00E6114C"/>
    <w:rsid w:val="00E63743"/>
    <w:rsid w:val="00E70E1A"/>
    <w:rsid w:val="00E71898"/>
    <w:rsid w:val="00E80DB9"/>
    <w:rsid w:val="00E855E1"/>
    <w:rsid w:val="00E85C51"/>
    <w:rsid w:val="00E87AFB"/>
    <w:rsid w:val="00E91F96"/>
    <w:rsid w:val="00E92A6D"/>
    <w:rsid w:val="00E97EE0"/>
    <w:rsid w:val="00EA0AA9"/>
    <w:rsid w:val="00EA35DA"/>
    <w:rsid w:val="00EA45DB"/>
    <w:rsid w:val="00EB1368"/>
    <w:rsid w:val="00EC4964"/>
    <w:rsid w:val="00ED7111"/>
    <w:rsid w:val="00EE0E8F"/>
    <w:rsid w:val="00EE1105"/>
    <w:rsid w:val="00EE5094"/>
    <w:rsid w:val="00EE528D"/>
    <w:rsid w:val="00EE56E6"/>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60A0D"/>
    <w:rsid w:val="00F74C37"/>
    <w:rsid w:val="00F77194"/>
    <w:rsid w:val="00F90C98"/>
    <w:rsid w:val="00F95E5E"/>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5D0"/>
    <w:rsid w:val="00FD79D4"/>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paragraph" w:styleId="BodyText2">
    <w:name w:val="Body Text 2"/>
    <w:basedOn w:val="Normal"/>
    <w:link w:val="BodyText2Char"/>
    <w:uiPriority w:val="99"/>
    <w:semiHidden/>
    <w:unhideWhenUsed/>
    <w:rsid w:val="00EE56E6"/>
    <w:pPr>
      <w:widowControl w:val="0"/>
      <w:autoSpaceDE w:val="0"/>
      <w:autoSpaceDN w:val="0"/>
      <w:spacing w:after="120" w:line="480" w:lineRule="auto"/>
    </w:pPr>
    <w:rPr>
      <w:rFonts w:ascii="Times New Roman" w:hAnsi="Times New Roman"/>
      <w:lang w:eastAsia="ro-RO" w:bidi="ro-RO"/>
    </w:rPr>
  </w:style>
  <w:style w:type="character" w:customStyle="1" w:styleId="BodyText2Char">
    <w:name w:val="Body Text 2 Char"/>
    <w:basedOn w:val="DefaultParagraphFont"/>
    <w:link w:val="BodyText2"/>
    <w:uiPriority w:val="99"/>
    <w:semiHidden/>
    <w:rsid w:val="00EE56E6"/>
    <w:rPr>
      <w:rFonts w:ascii="Times New Roman" w:hAnsi="Times New Roman" w:cs="Times New Roman"/>
      <w:lang w:val="ro-RO" w:eastAsia="ro-RO" w:bidi="ro-RO"/>
    </w:rPr>
  </w:style>
  <w:style w:type="character" w:customStyle="1" w:styleId="y2iqfc">
    <w:name w:val="y2iqfc"/>
    <w:basedOn w:val="DefaultParagraphFont"/>
    <w:rsid w:val="00A17BCE"/>
  </w:style>
  <w:style w:type="character" w:customStyle="1" w:styleId="apple-converted-space">
    <w:name w:val="apple-converted-space"/>
    <w:basedOn w:val="DefaultParagraphFont"/>
    <w:rsid w:val="00A17BCE"/>
  </w:style>
  <w:style w:type="character" w:styleId="UnresolvedMention">
    <w:name w:val="Unresolved Mention"/>
    <w:basedOn w:val="DefaultParagraphFont"/>
    <w:uiPriority w:val="99"/>
    <w:semiHidden/>
    <w:unhideWhenUsed/>
    <w:rsid w:val="004B2523"/>
    <w:rPr>
      <w:color w:val="605E5C"/>
      <w:shd w:val="clear" w:color="auto" w:fill="E1DFDD"/>
    </w:rPr>
  </w:style>
  <w:style w:type="paragraph" w:customStyle="1" w:styleId="Default">
    <w:name w:val="Default"/>
    <w:rsid w:val="009159F5"/>
    <w:pPr>
      <w:autoSpaceDE w:val="0"/>
      <w:autoSpaceDN w:val="0"/>
      <w:adjustRightInd w:val="0"/>
      <w:spacing w:after="0" w:line="240" w:lineRule="auto"/>
    </w:pPr>
    <w:rPr>
      <w:rFonts w:ascii="Times New Roman" w:hAnsi="Times New Roman" w:cs="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556194">
      <w:bodyDiv w:val="1"/>
      <w:marLeft w:val="0"/>
      <w:marRight w:val="0"/>
      <w:marTop w:val="0"/>
      <w:marBottom w:val="0"/>
      <w:divBdr>
        <w:top w:val="none" w:sz="0" w:space="0" w:color="auto"/>
        <w:left w:val="none" w:sz="0" w:space="0" w:color="auto"/>
        <w:bottom w:val="none" w:sz="0" w:space="0" w:color="auto"/>
        <w:right w:val="none" w:sz="0" w:space="0" w:color="auto"/>
      </w:divBdr>
    </w:div>
    <w:div w:id="251135228">
      <w:bodyDiv w:val="1"/>
      <w:marLeft w:val="0"/>
      <w:marRight w:val="0"/>
      <w:marTop w:val="0"/>
      <w:marBottom w:val="0"/>
      <w:divBdr>
        <w:top w:val="none" w:sz="0" w:space="0" w:color="auto"/>
        <w:left w:val="none" w:sz="0" w:space="0" w:color="auto"/>
        <w:bottom w:val="none" w:sz="0" w:space="0" w:color="auto"/>
        <w:right w:val="none" w:sz="0" w:space="0" w:color="auto"/>
      </w:divBdr>
    </w:div>
    <w:div w:id="326830716">
      <w:bodyDiv w:val="1"/>
      <w:marLeft w:val="0"/>
      <w:marRight w:val="0"/>
      <w:marTop w:val="0"/>
      <w:marBottom w:val="0"/>
      <w:divBdr>
        <w:top w:val="none" w:sz="0" w:space="0" w:color="auto"/>
        <w:left w:val="none" w:sz="0" w:space="0" w:color="auto"/>
        <w:bottom w:val="none" w:sz="0" w:space="0" w:color="auto"/>
        <w:right w:val="none" w:sz="0" w:space="0" w:color="auto"/>
      </w:divBdr>
    </w:div>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00446047">
      <w:bodyDiv w:val="1"/>
      <w:marLeft w:val="0"/>
      <w:marRight w:val="0"/>
      <w:marTop w:val="0"/>
      <w:marBottom w:val="0"/>
      <w:divBdr>
        <w:top w:val="none" w:sz="0" w:space="0" w:color="auto"/>
        <w:left w:val="none" w:sz="0" w:space="0" w:color="auto"/>
        <w:bottom w:val="none" w:sz="0" w:space="0" w:color="auto"/>
        <w:right w:val="none" w:sz="0" w:space="0" w:color="auto"/>
      </w:divBdr>
    </w:div>
    <w:div w:id="4154419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601836438">
      <w:bodyDiv w:val="1"/>
      <w:marLeft w:val="0"/>
      <w:marRight w:val="0"/>
      <w:marTop w:val="0"/>
      <w:marBottom w:val="0"/>
      <w:divBdr>
        <w:top w:val="none" w:sz="0" w:space="0" w:color="auto"/>
        <w:left w:val="none" w:sz="0" w:space="0" w:color="auto"/>
        <w:bottom w:val="none" w:sz="0" w:space="0" w:color="auto"/>
        <w:right w:val="none" w:sz="0" w:space="0" w:color="auto"/>
      </w:divBdr>
    </w:div>
    <w:div w:id="643511001">
      <w:bodyDiv w:val="1"/>
      <w:marLeft w:val="0"/>
      <w:marRight w:val="0"/>
      <w:marTop w:val="0"/>
      <w:marBottom w:val="0"/>
      <w:divBdr>
        <w:top w:val="none" w:sz="0" w:space="0" w:color="auto"/>
        <w:left w:val="none" w:sz="0" w:space="0" w:color="auto"/>
        <w:bottom w:val="none" w:sz="0" w:space="0" w:color="auto"/>
        <w:right w:val="none" w:sz="0" w:space="0" w:color="auto"/>
      </w:divBdr>
    </w:div>
    <w:div w:id="661548325">
      <w:bodyDiv w:val="1"/>
      <w:marLeft w:val="0"/>
      <w:marRight w:val="0"/>
      <w:marTop w:val="0"/>
      <w:marBottom w:val="0"/>
      <w:divBdr>
        <w:top w:val="none" w:sz="0" w:space="0" w:color="auto"/>
        <w:left w:val="none" w:sz="0" w:space="0" w:color="auto"/>
        <w:bottom w:val="none" w:sz="0" w:space="0" w:color="auto"/>
        <w:right w:val="none" w:sz="0" w:space="0" w:color="auto"/>
      </w:divBdr>
    </w:div>
    <w:div w:id="699016094">
      <w:bodyDiv w:val="1"/>
      <w:marLeft w:val="0"/>
      <w:marRight w:val="0"/>
      <w:marTop w:val="0"/>
      <w:marBottom w:val="0"/>
      <w:divBdr>
        <w:top w:val="none" w:sz="0" w:space="0" w:color="auto"/>
        <w:left w:val="none" w:sz="0" w:space="0" w:color="auto"/>
        <w:bottom w:val="none" w:sz="0" w:space="0" w:color="auto"/>
        <w:right w:val="none" w:sz="0" w:space="0" w:color="auto"/>
      </w:divBdr>
    </w:div>
    <w:div w:id="724065410">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830176416">
      <w:bodyDiv w:val="1"/>
      <w:marLeft w:val="0"/>
      <w:marRight w:val="0"/>
      <w:marTop w:val="0"/>
      <w:marBottom w:val="0"/>
      <w:divBdr>
        <w:top w:val="none" w:sz="0" w:space="0" w:color="auto"/>
        <w:left w:val="none" w:sz="0" w:space="0" w:color="auto"/>
        <w:bottom w:val="none" w:sz="0" w:space="0" w:color="auto"/>
        <w:right w:val="none" w:sz="0" w:space="0" w:color="auto"/>
      </w:divBdr>
    </w:div>
    <w:div w:id="888809917">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074738476">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163395843">
      <w:bodyDiv w:val="1"/>
      <w:marLeft w:val="0"/>
      <w:marRight w:val="0"/>
      <w:marTop w:val="0"/>
      <w:marBottom w:val="0"/>
      <w:divBdr>
        <w:top w:val="none" w:sz="0" w:space="0" w:color="auto"/>
        <w:left w:val="none" w:sz="0" w:space="0" w:color="auto"/>
        <w:bottom w:val="none" w:sz="0" w:space="0" w:color="auto"/>
        <w:right w:val="none" w:sz="0" w:space="0" w:color="auto"/>
      </w:divBdr>
    </w:div>
    <w:div w:id="1197163597">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75284173">
      <w:bodyDiv w:val="1"/>
      <w:marLeft w:val="0"/>
      <w:marRight w:val="0"/>
      <w:marTop w:val="0"/>
      <w:marBottom w:val="0"/>
      <w:divBdr>
        <w:top w:val="none" w:sz="0" w:space="0" w:color="auto"/>
        <w:left w:val="none" w:sz="0" w:space="0" w:color="auto"/>
        <w:bottom w:val="none" w:sz="0" w:space="0" w:color="auto"/>
        <w:right w:val="none" w:sz="0" w:space="0" w:color="auto"/>
      </w:divBdr>
    </w:div>
    <w:div w:id="1301423639">
      <w:bodyDiv w:val="1"/>
      <w:marLeft w:val="0"/>
      <w:marRight w:val="0"/>
      <w:marTop w:val="0"/>
      <w:marBottom w:val="0"/>
      <w:divBdr>
        <w:top w:val="none" w:sz="0" w:space="0" w:color="auto"/>
        <w:left w:val="none" w:sz="0" w:space="0" w:color="auto"/>
        <w:bottom w:val="none" w:sz="0" w:space="0" w:color="auto"/>
        <w:right w:val="none" w:sz="0" w:space="0" w:color="auto"/>
      </w:divBdr>
    </w:div>
    <w:div w:id="1312444580">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393428073">
      <w:bodyDiv w:val="1"/>
      <w:marLeft w:val="0"/>
      <w:marRight w:val="0"/>
      <w:marTop w:val="0"/>
      <w:marBottom w:val="0"/>
      <w:divBdr>
        <w:top w:val="none" w:sz="0" w:space="0" w:color="auto"/>
        <w:left w:val="none" w:sz="0" w:space="0" w:color="auto"/>
        <w:bottom w:val="none" w:sz="0" w:space="0" w:color="auto"/>
        <w:right w:val="none" w:sz="0" w:space="0" w:color="auto"/>
      </w:divBdr>
    </w:div>
    <w:div w:id="1403795693">
      <w:bodyDiv w:val="1"/>
      <w:marLeft w:val="0"/>
      <w:marRight w:val="0"/>
      <w:marTop w:val="0"/>
      <w:marBottom w:val="0"/>
      <w:divBdr>
        <w:top w:val="none" w:sz="0" w:space="0" w:color="auto"/>
        <w:left w:val="none" w:sz="0" w:space="0" w:color="auto"/>
        <w:bottom w:val="none" w:sz="0" w:space="0" w:color="auto"/>
        <w:right w:val="none" w:sz="0" w:space="0" w:color="auto"/>
      </w:divBdr>
    </w:div>
    <w:div w:id="1423405673">
      <w:bodyDiv w:val="1"/>
      <w:marLeft w:val="0"/>
      <w:marRight w:val="0"/>
      <w:marTop w:val="0"/>
      <w:marBottom w:val="0"/>
      <w:divBdr>
        <w:top w:val="none" w:sz="0" w:space="0" w:color="auto"/>
        <w:left w:val="none" w:sz="0" w:space="0" w:color="auto"/>
        <w:bottom w:val="none" w:sz="0" w:space="0" w:color="auto"/>
        <w:right w:val="none" w:sz="0" w:space="0" w:color="auto"/>
      </w:divBdr>
    </w:div>
    <w:div w:id="1441754799">
      <w:bodyDiv w:val="1"/>
      <w:marLeft w:val="0"/>
      <w:marRight w:val="0"/>
      <w:marTop w:val="0"/>
      <w:marBottom w:val="0"/>
      <w:divBdr>
        <w:top w:val="none" w:sz="0" w:space="0" w:color="auto"/>
        <w:left w:val="none" w:sz="0" w:space="0" w:color="auto"/>
        <w:bottom w:val="none" w:sz="0" w:space="0" w:color="auto"/>
        <w:right w:val="none" w:sz="0" w:space="0" w:color="auto"/>
      </w:divBdr>
    </w:div>
    <w:div w:id="1446657407">
      <w:bodyDiv w:val="1"/>
      <w:marLeft w:val="0"/>
      <w:marRight w:val="0"/>
      <w:marTop w:val="0"/>
      <w:marBottom w:val="0"/>
      <w:divBdr>
        <w:top w:val="none" w:sz="0" w:space="0" w:color="auto"/>
        <w:left w:val="none" w:sz="0" w:space="0" w:color="auto"/>
        <w:bottom w:val="none" w:sz="0" w:space="0" w:color="auto"/>
        <w:right w:val="none" w:sz="0" w:space="0" w:color="auto"/>
      </w:divBdr>
    </w:div>
    <w:div w:id="1516917742">
      <w:bodyDiv w:val="1"/>
      <w:marLeft w:val="0"/>
      <w:marRight w:val="0"/>
      <w:marTop w:val="0"/>
      <w:marBottom w:val="0"/>
      <w:divBdr>
        <w:top w:val="none" w:sz="0" w:space="0" w:color="auto"/>
        <w:left w:val="none" w:sz="0" w:space="0" w:color="auto"/>
        <w:bottom w:val="none" w:sz="0" w:space="0" w:color="auto"/>
        <w:right w:val="none" w:sz="0" w:space="0" w:color="auto"/>
      </w:divBdr>
    </w:div>
    <w:div w:id="1528059216">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14518991">
      <w:bodyDiv w:val="1"/>
      <w:marLeft w:val="0"/>
      <w:marRight w:val="0"/>
      <w:marTop w:val="0"/>
      <w:marBottom w:val="0"/>
      <w:divBdr>
        <w:top w:val="none" w:sz="0" w:space="0" w:color="auto"/>
        <w:left w:val="none" w:sz="0" w:space="0" w:color="auto"/>
        <w:bottom w:val="none" w:sz="0" w:space="0" w:color="auto"/>
        <w:right w:val="none" w:sz="0" w:space="0" w:color="auto"/>
      </w:divBdr>
    </w:div>
    <w:div w:id="183194741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23587808">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 w:id="212542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rbi.ulg.ac.be/handle/2268/10954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universite.deboeck.com/livre/?GCOI=2801110084513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rrbsi.ro/index.php/rrbsi/issue/view/4-2011/pdf420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vsq.hal.science/hal-02988035/document" TargetMode="External"/><Relationship Id="rId5" Type="http://schemas.openxmlformats.org/officeDocument/2006/relationships/numbering" Target="numbering.xml"/><Relationship Id="rId15" Type="http://schemas.openxmlformats.org/officeDocument/2006/relationships/hyperlink" Target="https://www.academia.edu/16562329/Introducere_%C3%AEn_metodologia_cercet%C4%83rii_calitative_ed_II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edu/100455466/METODOLOGIA_CERCET%C4%82RII_%C3%8EN_%C8%98TIIN%C8%9AELE_SOCIALE_CERCETAREA_CALITATIV%C4%8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56</cp:revision>
  <dcterms:created xsi:type="dcterms:W3CDTF">2025-10-01T07:57:00Z</dcterms:created>
  <dcterms:modified xsi:type="dcterms:W3CDTF">2025-10-22T07:40:00Z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y fmtid="{D5CDD505-2E9C-101B-9397-08002B2CF9AE}" pid="3" name="GrammarlyDocumentId">
    <vt:lpwstr>0fec7289-5abc-451f-9de5-789fdc07aa94</vt:lpwstr>
  </property>
</Properties>
</file>